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F57" w:rsidRPr="00A11B8E" w:rsidRDefault="00604BDF" w:rsidP="00986F57">
      <w:pPr>
        <w:rPr>
          <w:rFonts w:ascii="Times New Roman" w:hAnsi="Times New Roman"/>
          <w:color w:val="FF0000"/>
          <w:szCs w:val="24"/>
        </w:rPr>
      </w:pPr>
      <w:r>
        <w:rPr>
          <w:rFonts w:ascii="Times New Roman" w:hAnsi="Times New Roman"/>
          <w:szCs w:val="24"/>
        </w:rPr>
        <w:softHyphen/>
      </w:r>
      <w:r>
        <w:rPr>
          <w:rFonts w:ascii="Times New Roman" w:hAnsi="Times New Roman"/>
          <w:szCs w:val="24"/>
        </w:rPr>
        <w:softHyphen/>
      </w:r>
      <w:r w:rsidR="00986F57">
        <w:rPr>
          <w:rFonts w:ascii="Times New Roman" w:hAnsi="Times New Roman"/>
          <w:szCs w:val="24"/>
        </w:rPr>
        <w:t xml:space="preserve">The purpose of this assessment is to determine your understanding of quantitative reasoning in the context of the water cycle.  For open response items provide a brief written answer. For the rating scale questions select 1 for strongly disagree, 3 for no </w:t>
      </w:r>
      <w:proofErr w:type="gramStart"/>
      <w:r w:rsidR="00986F57">
        <w:rPr>
          <w:rFonts w:ascii="Times New Roman" w:hAnsi="Times New Roman"/>
          <w:szCs w:val="24"/>
        </w:rPr>
        <w:t>opinion,</w:t>
      </w:r>
      <w:proofErr w:type="gramEnd"/>
      <w:r w:rsidR="00986F57">
        <w:rPr>
          <w:rFonts w:ascii="Times New Roman" w:hAnsi="Times New Roman"/>
          <w:szCs w:val="24"/>
        </w:rPr>
        <w:t xml:space="preserve"> and 5 for strongly agree. </w:t>
      </w:r>
    </w:p>
    <w:p w:rsidR="00D3493C" w:rsidRDefault="00D3493C" w:rsidP="00D3493C">
      <w:pPr>
        <w:rPr>
          <w:rFonts w:ascii="Times New Roman" w:hAnsi="Times New Roman"/>
          <w:szCs w:val="24"/>
        </w:rPr>
      </w:pPr>
    </w:p>
    <w:p w:rsidR="003E7FEE" w:rsidRDefault="003E7FEE" w:rsidP="00D3493C">
      <w:pPr>
        <w:pStyle w:val="ListParagraph"/>
        <w:numPr>
          <w:ilvl w:val="0"/>
          <w:numId w:val="1"/>
        </w:numPr>
        <w:rPr>
          <w:rFonts w:ascii="Times New Roman" w:hAnsi="Times New Roman"/>
          <w:szCs w:val="24"/>
        </w:rPr>
      </w:pPr>
      <w:r>
        <w:rPr>
          <w:rFonts w:ascii="Times New Roman" w:hAnsi="Times New Roman"/>
          <w:szCs w:val="24"/>
        </w:rPr>
        <w:t xml:space="preserve">The following is a reading from the U.S. Geological Survey water cycle website. Read the passage to identify the processes that makeup the water cycle. </w:t>
      </w:r>
    </w:p>
    <w:p w:rsidR="00872F0E" w:rsidRPr="005D28CE" w:rsidRDefault="003E7FEE" w:rsidP="003E7FEE">
      <w:pPr>
        <w:pStyle w:val="NormalWeb"/>
        <w:shd w:val="clear" w:color="auto" w:fill="FFFFFF"/>
        <w:ind w:left="360"/>
        <w:rPr>
          <w:color w:val="000000"/>
          <w:sz w:val="22"/>
          <w:szCs w:val="22"/>
        </w:rPr>
      </w:pPr>
      <w:r w:rsidRPr="005D28CE">
        <w:rPr>
          <w:color w:val="000000"/>
          <w:sz w:val="22"/>
          <w:szCs w:val="22"/>
        </w:rPr>
        <w:t>The water cycle has no starting point, but we'll begin in the</w:t>
      </w:r>
      <w:r w:rsidRPr="005D28CE">
        <w:rPr>
          <w:rStyle w:val="apple-converted-space"/>
          <w:color w:val="000000"/>
          <w:sz w:val="22"/>
          <w:szCs w:val="22"/>
        </w:rPr>
        <w:t> </w:t>
      </w:r>
      <w:r w:rsidRPr="005D28CE">
        <w:rPr>
          <w:color w:val="000000"/>
          <w:sz w:val="22"/>
          <w:szCs w:val="22"/>
        </w:rPr>
        <w:t>oceans, since that is where most of Earth's water exists. The sun, which drives the water cycle, heats water in the oceans. Some of it</w:t>
      </w:r>
      <w:r w:rsidRPr="005D28CE">
        <w:rPr>
          <w:rStyle w:val="apple-converted-space"/>
          <w:color w:val="000000"/>
          <w:sz w:val="22"/>
          <w:szCs w:val="22"/>
        </w:rPr>
        <w:t> </w:t>
      </w:r>
      <w:r w:rsidRPr="005D28CE">
        <w:rPr>
          <w:color w:val="000000"/>
          <w:sz w:val="22"/>
          <w:szCs w:val="22"/>
        </w:rPr>
        <w:t>evaporates</w:t>
      </w:r>
      <w:r w:rsidRPr="005D28CE">
        <w:rPr>
          <w:rStyle w:val="apple-converted-space"/>
          <w:color w:val="000000"/>
          <w:sz w:val="22"/>
          <w:szCs w:val="22"/>
        </w:rPr>
        <w:t> </w:t>
      </w:r>
      <w:r w:rsidRPr="005D28CE">
        <w:rPr>
          <w:color w:val="000000"/>
          <w:sz w:val="22"/>
          <w:szCs w:val="22"/>
        </w:rPr>
        <w:t>as vapor into the air; a relatively smaller amount of moisture is added as ice and snow</w:t>
      </w:r>
      <w:r w:rsidRPr="005D28CE">
        <w:rPr>
          <w:rStyle w:val="apple-converted-space"/>
          <w:color w:val="000000"/>
          <w:sz w:val="22"/>
          <w:szCs w:val="22"/>
        </w:rPr>
        <w:t> </w:t>
      </w:r>
      <w:r w:rsidRPr="005D28CE">
        <w:rPr>
          <w:color w:val="000000"/>
          <w:sz w:val="22"/>
          <w:szCs w:val="22"/>
        </w:rPr>
        <w:t>sublimate</w:t>
      </w:r>
      <w:r w:rsidR="00212B26" w:rsidRPr="005D28CE">
        <w:rPr>
          <w:color w:val="000000"/>
          <w:sz w:val="22"/>
          <w:szCs w:val="22"/>
        </w:rPr>
        <w:t xml:space="preserve"> (change)</w:t>
      </w:r>
      <w:r w:rsidRPr="005D28CE">
        <w:rPr>
          <w:rStyle w:val="apple-converted-space"/>
          <w:color w:val="000000"/>
          <w:sz w:val="22"/>
          <w:szCs w:val="22"/>
        </w:rPr>
        <w:t> </w:t>
      </w:r>
      <w:r w:rsidRPr="005D28CE">
        <w:rPr>
          <w:color w:val="000000"/>
          <w:sz w:val="22"/>
          <w:szCs w:val="22"/>
        </w:rPr>
        <w:t>directly from the solid state into vapor. Rising air currents take the vapor up into the</w:t>
      </w:r>
      <w:r w:rsidRPr="005D28CE">
        <w:rPr>
          <w:rStyle w:val="apple-converted-space"/>
          <w:color w:val="000000"/>
          <w:sz w:val="22"/>
          <w:szCs w:val="22"/>
        </w:rPr>
        <w:t> </w:t>
      </w:r>
      <w:r w:rsidRPr="005D28CE">
        <w:rPr>
          <w:color w:val="000000"/>
          <w:sz w:val="22"/>
          <w:szCs w:val="22"/>
        </w:rPr>
        <w:t>atmosphere, along with water from</w:t>
      </w:r>
      <w:r w:rsidRPr="005D28CE">
        <w:rPr>
          <w:rStyle w:val="apple-converted-space"/>
          <w:color w:val="000000"/>
          <w:sz w:val="22"/>
          <w:szCs w:val="22"/>
        </w:rPr>
        <w:t> </w:t>
      </w:r>
      <w:r w:rsidRPr="005D28CE">
        <w:rPr>
          <w:color w:val="000000"/>
          <w:sz w:val="22"/>
          <w:szCs w:val="22"/>
        </w:rPr>
        <w:t>evapotranspiration, which is water transpired from plants and evaporated from the soil. The vapor rises into the air where cooler temperatures cause it to</w:t>
      </w:r>
      <w:r w:rsidRPr="005D28CE">
        <w:rPr>
          <w:rStyle w:val="apple-converted-space"/>
          <w:color w:val="000000"/>
          <w:sz w:val="22"/>
          <w:szCs w:val="22"/>
        </w:rPr>
        <w:t> </w:t>
      </w:r>
      <w:r w:rsidRPr="005D28CE">
        <w:rPr>
          <w:color w:val="000000"/>
          <w:sz w:val="22"/>
          <w:szCs w:val="22"/>
        </w:rPr>
        <w:t>condense</w:t>
      </w:r>
      <w:r w:rsidRPr="005D28CE">
        <w:rPr>
          <w:rStyle w:val="apple-converted-space"/>
          <w:color w:val="000000"/>
          <w:sz w:val="22"/>
          <w:szCs w:val="22"/>
        </w:rPr>
        <w:t> </w:t>
      </w:r>
      <w:r w:rsidRPr="005D28CE">
        <w:rPr>
          <w:color w:val="000000"/>
          <w:sz w:val="22"/>
          <w:szCs w:val="22"/>
        </w:rPr>
        <w:t xml:space="preserve">into clouds. </w:t>
      </w:r>
    </w:p>
    <w:p w:rsidR="00872F0E" w:rsidRPr="005D28CE" w:rsidRDefault="003E7FEE" w:rsidP="003E7FEE">
      <w:pPr>
        <w:pStyle w:val="NormalWeb"/>
        <w:shd w:val="clear" w:color="auto" w:fill="FFFFFF"/>
        <w:ind w:left="360"/>
        <w:rPr>
          <w:color w:val="000000"/>
          <w:sz w:val="22"/>
          <w:szCs w:val="22"/>
        </w:rPr>
      </w:pPr>
      <w:r w:rsidRPr="005D28CE">
        <w:rPr>
          <w:color w:val="000000"/>
          <w:sz w:val="22"/>
          <w:szCs w:val="22"/>
        </w:rPr>
        <w:t>Air currents move clouds around the globe, and cloud particles collide, grow, and fall out of the sky as precipitation. Some precipitation falls as snow and can accumulate as</w:t>
      </w:r>
      <w:r w:rsidRPr="005D28CE">
        <w:rPr>
          <w:rStyle w:val="apple-converted-space"/>
          <w:color w:val="000000"/>
          <w:sz w:val="22"/>
          <w:szCs w:val="22"/>
        </w:rPr>
        <w:t> </w:t>
      </w:r>
      <w:r w:rsidRPr="005D28CE">
        <w:rPr>
          <w:color w:val="000000"/>
          <w:sz w:val="22"/>
          <w:szCs w:val="22"/>
        </w:rPr>
        <w:t>ice caps and glaciers, which can store frozen water for thousands of years. Snow packs in warmer climates often thaw and melt when spring arrives, and the melted water flows overland as</w:t>
      </w:r>
      <w:r w:rsidRPr="005D28CE">
        <w:rPr>
          <w:rStyle w:val="apple-converted-space"/>
          <w:color w:val="000000"/>
          <w:sz w:val="22"/>
          <w:szCs w:val="22"/>
        </w:rPr>
        <w:t> </w:t>
      </w:r>
      <w:r w:rsidRPr="005D28CE">
        <w:rPr>
          <w:color w:val="000000"/>
          <w:sz w:val="22"/>
          <w:szCs w:val="22"/>
        </w:rPr>
        <w:t>snowmelt. Most precipitation falls back into the oceans or onto land, where, due to gravity, the precipitation flows over the ground as</w:t>
      </w:r>
      <w:r w:rsidRPr="005D28CE">
        <w:rPr>
          <w:rStyle w:val="apple-converted-space"/>
          <w:color w:val="000000"/>
          <w:sz w:val="22"/>
          <w:szCs w:val="22"/>
        </w:rPr>
        <w:t> </w:t>
      </w:r>
      <w:r w:rsidRPr="005D28CE">
        <w:rPr>
          <w:color w:val="000000"/>
          <w:sz w:val="22"/>
          <w:szCs w:val="22"/>
        </w:rPr>
        <w:t xml:space="preserve">surface runoff. </w:t>
      </w:r>
    </w:p>
    <w:p w:rsidR="00D3493C" w:rsidRPr="00713DA1" w:rsidRDefault="003E7FEE" w:rsidP="003E7FEE">
      <w:pPr>
        <w:pStyle w:val="NormalWeb"/>
        <w:shd w:val="clear" w:color="auto" w:fill="FFFFFF"/>
        <w:ind w:left="360"/>
        <w:rPr>
          <w:color w:val="000000"/>
          <w:sz w:val="20"/>
          <w:szCs w:val="20"/>
        </w:rPr>
      </w:pPr>
      <w:r w:rsidRPr="005D28CE">
        <w:rPr>
          <w:color w:val="000000"/>
          <w:sz w:val="22"/>
          <w:szCs w:val="22"/>
        </w:rPr>
        <w:t>A portion of runoff enters rivers in valleys in the landscape, with</w:t>
      </w:r>
      <w:r w:rsidRPr="005D28CE">
        <w:rPr>
          <w:rStyle w:val="apple-converted-space"/>
          <w:color w:val="000000"/>
          <w:sz w:val="22"/>
          <w:szCs w:val="22"/>
        </w:rPr>
        <w:t> </w:t>
      </w:r>
      <w:r w:rsidRPr="005D28CE">
        <w:rPr>
          <w:color w:val="000000"/>
          <w:sz w:val="22"/>
          <w:szCs w:val="22"/>
        </w:rPr>
        <w:t>stream flow</w:t>
      </w:r>
      <w:r w:rsidRPr="005D28CE">
        <w:rPr>
          <w:rStyle w:val="apple-converted-space"/>
          <w:color w:val="000000"/>
          <w:sz w:val="22"/>
          <w:szCs w:val="22"/>
        </w:rPr>
        <w:t> </w:t>
      </w:r>
      <w:r w:rsidRPr="005D28CE">
        <w:rPr>
          <w:color w:val="000000"/>
          <w:sz w:val="22"/>
          <w:szCs w:val="22"/>
        </w:rPr>
        <w:t>moving water towards the oceans. Runoff, and groundwater seepage, accumulate and are</w:t>
      </w:r>
      <w:r w:rsidRPr="005D28CE">
        <w:rPr>
          <w:rStyle w:val="apple-converted-space"/>
          <w:color w:val="000000"/>
          <w:sz w:val="22"/>
          <w:szCs w:val="22"/>
        </w:rPr>
        <w:t> </w:t>
      </w:r>
      <w:r w:rsidRPr="005D28CE">
        <w:rPr>
          <w:color w:val="000000"/>
          <w:sz w:val="22"/>
          <w:szCs w:val="22"/>
        </w:rPr>
        <w:t>stored as freshwater</w:t>
      </w:r>
      <w:r w:rsidRPr="005D28CE">
        <w:rPr>
          <w:rStyle w:val="apple-converted-space"/>
          <w:color w:val="000000"/>
          <w:sz w:val="22"/>
          <w:szCs w:val="22"/>
        </w:rPr>
        <w:t> </w:t>
      </w:r>
      <w:r w:rsidRPr="005D28CE">
        <w:rPr>
          <w:color w:val="000000"/>
          <w:sz w:val="22"/>
          <w:szCs w:val="22"/>
        </w:rPr>
        <w:t>in lakes. Not all runoff flows into rivers, though. Much of it soaks into the ground as</w:t>
      </w:r>
      <w:r w:rsidRPr="005D28CE">
        <w:rPr>
          <w:rStyle w:val="apple-converted-space"/>
          <w:color w:val="000000"/>
          <w:sz w:val="22"/>
          <w:szCs w:val="22"/>
        </w:rPr>
        <w:t> </w:t>
      </w:r>
      <w:r w:rsidRPr="005D28CE">
        <w:rPr>
          <w:color w:val="000000"/>
          <w:sz w:val="22"/>
          <w:szCs w:val="22"/>
        </w:rPr>
        <w:t>infiltration. Some of the water infiltrates into the ground and replenishes</w:t>
      </w:r>
      <w:r w:rsidRPr="005D28CE">
        <w:rPr>
          <w:rStyle w:val="apple-converted-space"/>
          <w:color w:val="000000"/>
          <w:sz w:val="22"/>
          <w:szCs w:val="22"/>
        </w:rPr>
        <w:t> </w:t>
      </w:r>
      <w:r w:rsidRPr="005D28CE">
        <w:rPr>
          <w:color w:val="000000"/>
          <w:sz w:val="22"/>
          <w:szCs w:val="22"/>
        </w:rPr>
        <w:t>aquifers</w:t>
      </w:r>
      <w:r w:rsidRPr="005D28CE">
        <w:rPr>
          <w:rStyle w:val="apple-converted-space"/>
          <w:color w:val="000000"/>
          <w:sz w:val="22"/>
          <w:szCs w:val="22"/>
        </w:rPr>
        <w:t> </w:t>
      </w:r>
      <w:r w:rsidRPr="005D28CE">
        <w:rPr>
          <w:color w:val="000000"/>
          <w:sz w:val="22"/>
          <w:szCs w:val="22"/>
        </w:rPr>
        <w:t>(saturated subsurface rock), which store huge amounts of freshwater for long periods of time. Some infiltration stays close to the land surface and can seep back into surface-water bodies (and the ocean) as</w:t>
      </w:r>
      <w:r w:rsidRPr="005D28CE">
        <w:rPr>
          <w:rStyle w:val="apple-converted-space"/>
          <w:color w:val="000000"/>
          <w:sz w:val="22"/>
          <w:szCs w:val="22"/>
        </w:rPr>
        <w:t> </w:t>
      </w:r>
      <w:r w:rsidRPr="005D28CE">
        <w:rPr>
          <w:color w:val="000000"/>
          <w:sz w:val="22"/>
          <w:szCs w:val="22"/>
        </w:rPr>
        <w:t>groundwater discharge, and some groundwater finds openings in the land surface and emerges as freshwater</w:t>
      </w:r>
      <w:r w:rsidRPr="005D28CE">
        <w:rPr>
          <w:rStyle w:val="apple-converted-space"/>
          <w:color w:val="000000"/>
          <w:sz w:val="22"/>
          <w:szCs w:val="22"/>
        </w:rPr>
        <w:t> </w:t>
      </w:r>
      <w:r w:rsidRPr="005D28CE">
        <w:rPr>
          <w:color w:val="000000"/>
          <w:sz w:val="22"/>
          <w:szCs w:val="22"/>
        </w:rPr>
        <w:t>springs. Yet more groundwater is absorbed by plant roots to end up as evapotranspiration from the leaves. Over time, though, all of this water keeps mov</w:t>
      </w:r>
      <w:r w:rsidR="00872F0E" w:rsidRPr="005D28CE">
        <w:rPr>
          <w:color w:val="000000"/>
          <w:sz w:val="22"/>
          <w:szCs w:val="22"/>
        </w:rPr>
        <w:t>ing, some to reenter the ocean.</w:t>
      </w:r>
    </w:p>
    <w:p w:rsidR="00D3493C" w:rsidRPr="000D042A" w:rsidRDefault="00986F57" w:rsidP="00D3493C">
      <w:pPr>
        <w:pStyle w:val="ListParagraph"/>
        <w:numPr>
          <w:ilvl w:val="1"/>
          <w:numId w:val="1"/>
        </w:numPr>
        <w:rPr>
          <w:rFonts w:ascii="Times New Roman" w:hAnsi="Times New Roman"/>
          <w:szCs w:val="24"/>
        </w:rPr>
      </w:pPr>
      <w:r>
        <w:rPr>
          <w:rFonts w:ascii="Times New Roman" w:hAnsi="Times New Roman"/>
          <w:szCs w:val="24"/>
        </w:rPr>
        <w:t xml:space="preserve">Select all of the following which determine where rain water goes that falls on your school yard by placing an X in the box following the term. </w:t>
      </w:r>
    </w:p>
    <w:p w:rsidR="000D042A" w:rsidRDefault="000D042A" w:rsidP="000D042A">
      <w:pPr>
        <w:pStyle w:val="ListParagraph"/>
        <w:rPr>
          <w:rFonts w:ascii="Times New Roman" w:hAnsi="Times New Roman"/>
          <w:szCs w:val="24"/>
        </w:rPr>
      </w:pPr>
    </w:p>
    <w:tbl>
      <w:tblPr>
        <w:tblStyle w:val="TableGrid"/>
        <w:tblW w:w="0" w:type="auto"/>
        <w:tblLook w:val="04A0" w:firstRow="1" w:lastRow="0" w:firstColumn="1" w:lastColumn="0" w:noHBand="0" w:noVBand="1"/>
      </w:tblPr>
      <w:tblGrid>
        <w:gridCol w:w="4248"/>
        <w:gridCol w:w="540"/>
        <w:gridCol w:w="4320"/>
        <w:gridCol w:w="468"/>
      </w:tblGrid>
      <w:tr w:rsidR="00986F57" w:rsidTr="00241525">
        <w:tc>
          <w:tcPr>
            <w:tcW w:w="4248" w:type="dxa"/>
          </w:tcPr>
          <w:p w:rsidR="00986F57" w:rsidRDefault="00986F57" w:rsidP="00872F0E">
            <w:pPr>
              <w:rPr>
                <w:rFonts w:ascii="Times New Roman" w:hAnsi="Times New Roman"/>
                <w:szCs w:val="24"/>
              </w:rPr>
            </w:pPr>
            <w:r>
              <w:rPr>
                <w:rFonts w:ascii="Times New Roman" w:hAnsi="Times New Roman"/>
                <w:szCs w:val="24"/>
              </w:rPr>
              <w:t xml:space="preserve">1. </w:t>
            </w:r>
            <w:r w:rsidR="00872F0E">
              <w:rPr>
                <w:rFonts w:ascii="Times New Roman" w:hAnsi="Times New Roman"/>
                <w:szCs w:val="24"/>
              </w:rPr>
              <w:t>Ice caps</w:t>
            </w:r>
          </w:p>
        </w:tc>
        <w:tc>
          <w:tcPr>
            <w:tcW w:w="540" w:type="dxa"/>
          </w:tcPr>
          <w:p w:rsidR="00986F57" w:rsidRDefault="00986F57" w:rsidP="00241525">
            <w:pPr>
              <w:rPr>
                <w:rFonts w:ascii="Times New Roman" w:hAnsi="Times New Roman"/>
                <w:szCs w:val="24"/>
              </w:rPr>
            </w:pPr>
          </w:p>
        </w:tc>
        <w:tc>
          <w:tcPr>
            <w:tcW w:w="4320" w:type="dxa"/>
          </w:tcPr>
          <w:p w:rsidR="00986F57" w:rsidRDefault="00986F57" w:rsidP="00986F57">
            <w:pPr>
              <w:rPr>
                <w:rFonts w:ascii="Times New Roman" w:hAnsi="Times New Roman"/>
                <w:szCs w:val="24"/>
              </w:rPr>
            </w:pPr>
            <w:r>
              <w:rPr>
                <w:rFonts w:ascii="Times New Roman" w:hAnsi="Times New Roman"/>
                <w:szCs w:val="24"/>
              </w:rPr>
              <w:t>6. Precipitation – amount that falls</w:t>
            </w:r>
          </w:p>
        </w:tc>
        <w:tc>
          <w:tcPr>
            <w:tcW w:w="468" w:type="dxa"/>
          </w:tcPr>
          <w:p w:rsidR="00986F57" w:rsidRDefault="00986F57" w:rsidP="00241525">
            <w:pPr>
              <w:rPr>
                <w:rFonts w:ascii="Times New Roman" w:hAnsi="Times New Roman"/>
                <w:szCs w:val="24"/>
              </w:rPr>
            </w:pPr>
          </w:p>
        </w:tc>
      </w:tr>
      <w:tr w:rsidR="00986F57" w:rsidTr="00241525">
        <w:tc>
          <w:tcPr>
            <w:tcW w:w="4248" w:type="dxa"/>
          </w:tcPr>
          <w:p w:rsidR="00986F57" w:rsidRDefault="00986F57" w:rsidP="00986F57">
            <w:pPr>
              <w:rPr>
                <w:rFonts w:ascii="Times New Roman" w:hAnsi="Times New Roman"/>
                <w:szCs w:val="24"/>
              </w:rPr>
            </w:pPr>
            <w:r>
              <w:rPr>
                <w:rFonts w:ascii="Times New Roman" w:hAnsi="Times New Roman"/>
                <w:szCs w:val="24"/>
              </w:rPr>
              <w:t>2. Runoff</w:t>
            </w:r>
          </w:p>
        </w:tc>
        <w:tc>
          <w:tcPr>
            <w:tcW w:w="540" w:type="dxa"/>
          </w:tcPr>
          <w:p w:rsidR="00986F57" w:rsidRPr="00D96FB5" w:rsidRDefault="00986F57" w:rsidP="00241525">
            <w:pPr>
              <w:rPr>
                <w:rFonts w:ascii="Times New Roman" w:hAnsi="Times New Roman"/>
                <w:color w:val="FF0000"/>
                <w:szCs w:val="24"/>
              </w:rPr>
            </w:pPr>
          </w:p>
        </w:tc>
        <w:tc>
          <w:tcPr>
            <w:tcW w:w="4320" w:type="dxa"/>
          </w:tcPr>
          <w:p w:rsidR="00986F57" w:rsidRDefault="00986F57" w:rsidP="00986F57">
            <w:pPr>
              <w:rPr>
                <w:rFonts w:ascii="Times New Roman" w:hAnsi="Times New Roman"/>
                <w:szCs w:val="24"/>
              </w:rPr>
            </w:pPr>
            <w:r>
              <w:rPr>
                <w:rFonts w:ascii="Times New Roman" w:hAnsi="Times New Roman"/>
                <w:szCs w:val="24"/>
              </w:rPr>
              <w:t>7. Surface differences</w:t>
            </w:r>
          </w:p>
        </w:tc>
        <w:tc>
          <w:tcPr>
            <w:tcW w:w="468" w:type="dxa"/>
          </w:tcPr>
          <w:p w:rsidR="00986F57" w:rsidRDefault="00986F57" w:rsidP="00241525">
            <w:pPr>
              <w:rPr>
                <w:rFonts w:ascii="Times New Roman" w:hAnsi="Times New Roman"/>
                <w:szCs w:val="24"/>
              </w:rPr>
            </w:pPr>
          </w:p>
        </w:tc>
      </w:tr>
      <w:tr w:rsidR="00986F57" w:rsidTr="00241525">
        <w:tc>
          <w:tcPr>
            <w:tcW w:w="4248" w:type="dxa"/>
          </w:tcPr>
          <w:p w:rsidR="00986F57" w:rsidRDefault="00986F57" w:rsidP="00872F0E">
            <w:pPr>
              <w:rPr>
                <w:rFonts w:ascii="Times New Roman" w:hAnsi="Times New Roman"/>
                <w:szCs w:val="24"/>
              </w:rPr>
            </w:pPr>
            <w:r>
              <w:rPr>
                <w:rFonts w:ascii="Times New Roman" w:hAnsi="Times New Roman"/>
                <w:szCs w:val="24"/>
              </w:rPr>
              <w:t xml:space="preserve">3. </w:t>
            </w:r>
            <w:r w:rsidR="00872F0E">
              <w:rPr>
                <w:rFonts w:ascii="Times New Roman" w:hAnsi="Times New Roman"/>
                <w:szCs w:val="24"/>
              </w:rPr>
              <w:t>Aquifers</w:t>
            </w:r>
          </w:p>
        </w:tc>
        <w:tc>
          <w:tcPr>
            <w:tcW w:w="540" w:type="dxa"/>
          </w:tcPr>
          <w:p w:rsidR="00986F57" w:rsidRPr="00D96FB5" w:rsidRDefault="00986F57" w:rsidP="00241525">
            <w:pPr>
              <w:rPr>
                <w:rFonts w:ascii="Times New Roman" w:hAnsi="Times New Roman"/>
                <w:color w:val="FF0000"/>
                <w:szCs w:val="24"/>
              </w:rPr>
            </w:pPr>
          </w:p>
        </w:tc>
        <w:tc>
          <w:tcPr>
            <w:tcW w:w="4320" w:type="dxa"/>
          </w:tcPr>
          <w:p w:rsidR="00986F57" w:rsidRDefault="00986F57" w:rsidP="006C2BF9">
            <w:pPr>
              <w:rPr>
                <w:rFonts w:ascii="Times New Roman" w:hAnsi="Times New Roman"/>
                <w:szCs w:val="24"/>
              </w:rPr>
            </w:pPr>
            <w:r>
              <w:rPr>
                <w:rFonts w:ascii="Times New Roman" w:hAnsi="Times New Roman"/>
                <w:szCs w:val="24"/>
              </w:rPr>
              <w:t xml:space="preserve">8. </w:t>
            </w:r>
            <w:r w:rsidR="006C2BF9">
              <w:rPr>
                <w:rFonts w:ascii="Times New Roman" w:hAnsi="Times New Roman"/>
                <w:szCs w:val="24"/>
              </w:rPr>
              <w:t>Groundwater discharge</w:t>
            </w:r>
          </w:p>
        </w:tc>
        <w:tc>
          <w:tcPr>
            <w:tcW w:w="468" w:type="dxa"/>
          </w:tcPr>
          <w:p w:rsidR="00986F57" w:rsidRPr="00D96FB5" w:rsidRDefault="00986F57" w:rsidP="00241525">
            <w:pPr>
              <w:rPr>
                <w:rFonts w:ascii="Times New Roman" w:hAnsi="Times New Roman"/>
                <w:color w:val="FF0000"/>
                <w:szCs w:val="24"/>
              </w:rPr>
            </w:pPr>
          </w:p>
        </w:tc>
      </w:tr>
      <w:tr w:rsidR="00986F57" w:rsidTr="00241525">
        <w:tc>
          <w:tcPr>
            <w:tcW w:w="4248" w:type="dxa"/>
          </w:tcPr>
          <w:p w:rsidR="00986F57" w:rsidRDefault="00986F57" w:rsidP="00986F57">
            <w:pPr>
              <w:rPr>
                <w:rFonts w:ascii="Times New Roman" w:hAnsi="Times New Roman"/>
                <w:szCs w:val="24"/>
              </w:rPr>
            </w:pPr>
            <w:r>
              <w:rPr>
                <w:rFonts w:ascii="Times New Roman" w:hAnsi="Times New Roman"/>
                <w:szCs w:val="24"/>
              </w:rPr>
              <w:t>4. Evaporation</w:t>
            </w:r>
          </w:p>
        </w:tc>
        <w:tc>
          <w:tcPr>
            <w:tcW w:w="540" w:type="dxa"/>
          </w:tcPr>
          <w:p w:rsidR="00986F57" w:rsidRPr="00D96FB5" w:rsidRDefault="00986F57" w:rsidP="00241525">
            <w:pPr>
              <w:rPr>
                <w:rFonts w:ascii="Times New Roman" w:hAnsi="Times New Roman"/>
                <w:color w:val="FF0000"/>
                <w:szCs w:val="24"/>
              </w:rPr>
            </w:pPr>
          </w:p>
        </w:tc>
        <w:tc>
          <w:tcPr>
            <w:tcW w:w="4320" w:type="dxa"/>
          </w:tcPr>
          <w:p w:rsidR="00986F57" w:rsidRDefault="00986F57" w:rsidP="00872F0E">
            <w:pPr>
              <w:rPr>
                <w:rFonts w:ascii="Times New Roman" w:hAnsi="Times New Roman"/>
                <w:szCs w:val="24"/>
              </w:rPr>
            </w:pPr>
            <w:r>
              <w:rPr>
                <w:rFonts w:ascii="Times New Roman" w:hAnsi="Times New Roman"/>
                <w:szCs w:val="24"/>
              </w:rPr>
              <w:t xml:space="preserve">9. </w:t>
            </w:r>
            <w:r w:rsidR="00872F0E">
              <w:rPr>
                <w:rFonts w:ascii="Times New Roman" w:hAnsi="Times New Roman"/>
                <w:szCs w:val="24"/>
              </w:rPr>
              <w:t>Infiltration</w:t>
            </w:r>
          </w:p>
        </w:tc>
        <w:tc>
          <w:tcPr>
            <w:tcW w:w="468" w:type="dxa"/>
          </w:tcPr>
          <w:p w:rsidR="00986F57" w:rsidRPr="00D96FB5" w:rsidRDefault="00986F57" w:rsidP="00241525">
            <w:pPr>
              <w:rPr>
                <w:rFonts w:ascii="Times New Roman" w:hAnsi="Times New Roman"/>
                <w:color w:val="FF0000"/>
                <w:szCs w:val="24"/>
              </w:rPr>
            </w:pPr>
          </w:p>
        </w:tc>
      </w:tr>
      <w:tr w:rsidR="00986F57" w:rsidTr="00241525">
        <w:tc>
          <w:tcPr>
            <w:tcW w:w="4248" w:type="dxa"/>
          </w:tcPr>
          <w:p w:rsidR="00986F57" w:rsidRDefault="00986F57" w:rsidP="00986F57">
            <w:pPr>
              <w:rPr>
                <w:rFonts w:ascii="Times New Roman" w:hAnsi="Times New Roman"/>
                <w:szCs w:val="24"/>
              </w:rPr>
            </w:pPr>
            <w:r>
              <w:rPr>
                <w:rFonts w:ascii="Times New Roman" w:hAnsi="Times New Roman"/>
                <w:szCs w:val="24"/>
              </w:rPr>
              <w:t>5. Transpiration</w:t>
            </w:r>
          </w:p>
        </w:tc>
        <w:tc>
          <w:tcPr>
            <w:tcW w:w="540" w:type="dxa"/>
          </w:tcPr>
          <w:p w:rsidR="00986F57" w:rsidRDefault="00986F57" w:rsidP="00241525">
            <w:pPr>
              <w:rPr>
                <w:rFonts w:ascii="Times New Roman" w:hAnsi="Times New Roman"/>
                <w:szCs w:val="24"/>
              </w:rPr>
            </w:pPr>
          </w:p>
        </w:tc>
        <w:tc>
          <w:tcPr>
            <w:tcW w:w="4320" w:type="dxa"/>
          </w:tcPr>
          <w:p w:rsidR="00986F57" w:rsidRDefault="00986F57" w:rsidP="006C2BF9">
            <w:pPr>
              <w:rPr>
                <w:rFonts w:ascii="Times New Roman" w:hAnsi="Times New Roman"/>
                <w:szCs w:val="24"/>
              </w:rPr>
            </w:pPr>
            <w:r>
              <w:rPr>
                <w:rFonts w:ascii="Times New Roman" w:hAnsi="Times New Roman"/>
                <w:szCs w:val="24"/>
              </w:rPr>
              <w:t xml:space="preserve">10. </w:t>
            </w:r>
            <w:r w:rsidR="006C2BF9">
              <w:rPr>
                <w:rFonts w:ascii="Times New Roman" w:hAnsi="Times New Roman"/>
                <w:szCs w:val="24"/>
              </w:rPr>
              <w:t>Fresh water springs</w:t>
            </w:r>
          </w:p>
        </w:tc>
        <w:tc>
          <w:tcPr>
            <w:tcW w:w="468" w:type="dxa"/>
          </w:tcPr>
          <w:p w:rsidR="00986F57" w:rsidRPr="006C2BF9" w:rsidRDefault="00986F57" w:rsidP="00241525">
            <w:pPr>
              <w:rPr>
                <w:rFonts w:ascii="Times New Roman" w:hAnsi="Times New Roman"/>
                <w:color w:val="FF0000"/>
                <w:szCs w:val="24"/>
              </w:rPr>
            </w:pPr>
          </w:p>
        </w:tc>
      </w:tr>
    </w:tbl>
    <w:p w:rsidR="00986F57" w:rsidRDefault="00986F57" w:rsidP="000D042A">
      <w:pPr>
        <w:pStyle w:val="ListParagraph"/>
        <w:rPr>
          <w:rFonts w:ascii="Times New Roman" w:hAnsi="Times New Roman"/>
          <w:szCs w:val="24"/>
        </w:rPr>
      </w:pPr>
    </w:p>
    <w:p w:rsidR="00986F57" w:rsidRDefault="00986F57" w:rsidP="000D042A">
      <w:pPr>
        <w:pStyle w:val="ListParagraph"/>
        <w:rPr>
          <w:rFonts w:ascii="Times New Roman" w:hAnsi="Times New Roman"/>
          <w:szCs w:val="24"/>
        </w:rPr>
      </w:pPr>
    </w:p>
    <w:p w:rsidR="007A427D" w:rsidRDefault="007A427D" w:rsidP="000D042A">
      <w:pPr>
        <w:pStyle w:val="ListParagraph"/>
        <w:rPr>
          <w:rFonts w:ascii="Times New Roman" w:hAnsi="Times New Roman"/>
          <w:szCs w:val="24"/>
        </w:rPr>
      </w:pPr>
    </w:p>
    <w:p w:rsidR="007A427D" w:rsidRDefault="007A427D" w:rsidP="000D042A">
      <w:pPr>
        <w:pStyle w:val="ListParagraph"/>
        <w:rPr>
          <w:rFonts w:ascii="Times New Roman" w:hAnsi="Times New Roman"/>
          <w:szCs w:val="24"/>
        </w:rPr>
      </w:pPr>
    </w:p>
    <w:p w:rsidR="007A427D" w:rsidRDefault="007A427D" w:rsidP="000D042A">
      <w:pPr>
        <w:pStyle w:val="ListParagraph"/>
        <w:rPr>
          <w:rFonts w:ascii="Times New Roman" w:hAnsi="Times New Roman"/>
          <w:szCs w:val="24"/>
        </w:rPr>
      </w:pPr>
    </w:p>
    <w:p w:rsidR="007A427D" w:rsidRDefault="007A427D" w:rsidP="000D042A">
      <w:pPr>
        <w:pStyle w:val="ListParagraph"/>
        <w:rPr>
          <w:rFonts w:ascii="Times New Roman" w:hAnsi="Times New Roman"/>
          <w:szCs w:val="24"/>
        </w:rPr>
      </w:pPr>
    </w:p>
    <w:p w:rsidR="007A427D" w:rsidRDefault="007A427D" w:rsidP="000D042A">
      <w:pPr>
        <w:pStyle w:val="ListParagraph"/>
        <w:rPr>
          <w:rFonts w:ascii="Times New Roman" w:hAnsi="Times New Roman"/>
          <w:szCs w:val="24"/>
        </w:rPr>
      </w:pPr>
    </w:p>
    <w:p w:rsidR="00D3493C" w:rsidRPr="000D042A" w:rsidRDefault="00D3493C" w:rsidP="00D3493C">
      <w:pPr>
        <w:pStyle w:val="ListParagraph"/>
        <w:numPr>
          <w:ilvl w:val="1"/>
          <w:numId w:val="1"/>
        </w:numPr>
        <w:rPr>
          <w:rFonts w:ascii="Times New Roman" w:hAnsi="Times New Roman"/>
          <w:szCs w:val="24"/>
        </w:rPr>
      </w:pPr>
      <w:r>
        <w:rPr>
          <w:rFonts w:ascii="Times New Roman" w:hAnsi="Times New Roman"/>
          <w:szCs w:val="24"/>
        </w:rPr>
        <w:lastRenderedPageBreak/>
        <w:t xml:space="preserve">Provide a sentence or two that explains the characteristics of evaporation and how it impacts water movement. </w:t>
      </w:r>
      <w:r w:rsidR="003E7FEE">
        <w:rPr>
          <w:rFonts w:ascii="Times New Roman" w:hAnsi="Times New Roman"/>
          <w:b/>
          <w:szCs w:val="24"/>
        </w:rPr>
        <w:t>(QA variable attributes)</w:t>
      </w:r>
    </w:p>
    <w:p w:rsidR="000D042A" w:rsidRPr="0079777D" w:rsidRDefault="000D042A" w:rsidP="000D042A">
      <w:pPr>
        <w:pStyle w:val="ListParagraph"/>
        <w:rPr>
          <w:rFonts w:ascii="Times New Roman" w:hAnsi="Times New Roman"/>
          <w:szCs w:val="24"/>
        </w:rPr>
      </w:pPr>
    </w:p>
    <w:tbl>
      <w:tblPr>
        <w:tblStyle w:val="TableGrid"/>
        <w:tblpPr w:leftFromText="180" w:rightFromText="180" w:vertAnchor="text" w:tblpY="1"/>
        <w:tblOverlap w:val="never"/>
        <w:tblW w:w="0" w:type="auto"/>
        <w:tblInd w:w="918" w:type="dxa"/>
        <w:tblLook w:val="04A0" w:firstRow="1" w:lastRow="0" w:firstColumn="1" w:lastColumn="0" w:noHBand="0" w:noVBand="1"/>
      </w:tblPr>
      <w:tblGrid>
        <w:gridCol w:w="8370"/>
      </w:tblGrid>
      <w:tr w:rsidR="00D3493C" w:rsidTr="003E7FEE">
        <w:tc>
          <w:tcPr>
            <w:tcW w:w="8370" w:type="dxa"/>
          </w:tcPr>
          <w:p w:rsidR="00D3493C" w:rsidRDefault="00D3493C" w:rsidP="00713DA1">
            <w:pPr>
              <w:rPr>
                <w:rFonts w:ascii="Times New Roman" w:hAnsi="Times New Roman"/>
                <w:color w:val="FF0000"/>
                <w:szCs w:val="24"/>
              </w:rPr>
            </w:pPr>
          </w:p>
          <w:p w:rsidR="007A427D" w:rsidRDefault="007A427D" w:rsidP="00713DA1">
            <w:pPr>
              <w:rPr>
                <w:rFonts w:ascii="Times New Roman" w:hAnsi="Times New Roman"/>
                <w:color w:val="FF0000"/>
                <w:szCs w:val="24"/>
              </w:rPr>
            </w:pPr>
          </w:p>
          <w:p w:rsidR="007A427D" w:rsidRDefault="007A427D" w:rsidP="00713DA1">
            <w:pPr>
              <w:rPr>
                <w:rFonts w:ascii="Times New Roman" w:hAnsi="Times New Roman"/>
                <w:color w:val="FF0000"/>
                <w:szCs w:val="24"/>
              </w:rPr>
            </w:pPr>
          </w:p>
          <w:p w:rsidR="007A427D" w:rsidRDefault="007A427D" w:rsidP="00713DA1">
            <w:pPr>
              <w:rPr>
                <w:rFonts w:ascii="Times New Roman" w:hAnsi="Times New Roman"/>
                <w:color w:val="FF0000"/>
                <w:szCs w:val="24"/>
              </w:rPr>
            </w:pPr>
          </w:p>
          <w:p w:rsidR="007A427D" w:rsidRPr="0079777D" w:rsidRDefault="007A427D" w:rsidP="00713DA1">
            <w:pPr>
              <w:rPr>
                <w:rFonts w:ascii="Times New Roman" w:hAnsi="Times New Roman"/>
                <w:color w:val="FF0000"/>
                <w:szCs w:val="24"/>
              </w:rPr>
            </w:pPr>
          </w:p>
        </w:tc>
      </w:tr>
    </w:tbl>
    <w:p w:rsidR="003E7FEE" w:rsidRDefault="003E7FEE" w:rsidP="003E7FEE">
      <w:pPr>
        <w:rPr>
          <w:rFonts w:ascii="Times New Roman" w:hAnsi="Times New Roman"/>
          <w:szCs w:val="24"/>
        </w:rPr>
      </w:pPr>
    </w:p>
    <w:p w:rsidR="003E7FEE" w:rsidRPr="003E7FEE" w:rsidRDefault="003E7FEE" w:rsidP="003E7FEE">
      <w:pPr>
        <w:pStyle w:val="ListParagraph"/>
        <w:numPr>
          <w:ilvl w:val="1"/>
          <w:numId w:val="1"/>
        </w:numPr>
        <w:rPr>
          <w:rFonts w:ascii="Times New Roman" w:hAnsi="Times New Roman"/>
          <w:szCs w:val="24"/>
        </w:rPr>
      </w:pPr>
      <w:r>
        <w:rPr>
          <w:rFonts w:ascii="Times New Roman" w:hAnsi="Times New Roman"/>
          <w:szCs w:val="24"/>
        </w:rPr>
        <w:t xml:space="preserve">How is evaporation measured? </w:t>
      </w:r>
      <w:r w:rsidRPr="003E7FEE">
        <w:rPr>
          <w:rFonts w:ascii="Times New Roman" w:hAnsi="Times New Roman"/>
          <w:b/>
          <w:szCs w:val="24"/>
        </w:rPr>
        <w:t>(QA variable measure)</w:t>
      </w:r>
    </w:p>
    <w:p w:rsidR="003E7FEE" w:rsidRPr="003E7FEE" w:rsidRDefault="003E7FEE" w:rsidP="003E7FEE">
      <w:pPr>
        <w:rPr>
          <w:rFonts w:ascii="Times New Roman" w:hAnsi="Times New Roman"/>
          <w:szCs w:val="24"/>
        </w:rPr>
      </w:pPr>
    </w:p>
    <w:tbl>
      <w:tblPr>
        <w:tblStyle w:val="TableGrid"/>
        <w:tblpPr w:leftFromText="180" w:rightFromText="180" w:vertAnchor="text" w:tblpY="1"/>
        <w:tblOverlap w:val="never"/>
        <w:tblW w:w="0" w:type="auto"/>
        <w:tblInd w:w="918" w:type="dxa"/>
        <w:tblLook w:val="04A0" w:firstRow="1" w:lastRow="0" w:firstColumn="1" w:lastColumn="0" w:noHBand="0" w:noVBand="1"/>
      </w:tblPr>
      <w:tblGrid>
        <w:gridCol w:w="8370"/>
      </w:tblGrid>
      <w:tr w:rsidR="003E7FEE" w:rsidTr="003E7FEE">
        <w:tc>
          <w:tcPr>
            <w:tcW w:w="8370" w:type="dxa"/>
          </w:tcPr>
          <w:p w:rsidR="003E7FEE" w:rsidRDefault="003E7FEE" w:rsidP="00556DF2">
            <w:pPr>
              <w:rPr>
                <w:rFonts w:ascii="Times New Roman" w:hAnsi="Times New Roman"/>
                <w:color w:val="FF0000"/>
                <w:szCs w:val="24"/>
              </w:rPr>
            </w:pPr>
          </w:p>
          <w:p w:rsidR="007A427D" w:rsidRDefault="007A427D" w:rsidP="00556DF2">
            <w:pPr>
              <w:rPr>
                <w:rFonts w:ascii="Times New Roman" w:hAnsi="Times New Roman"/>
                <w:color w:val="FF0000"/>
                <w:szCs w:val="24"/>
              </w:rPr>
            </w:pPr>
          </w:p>
          <w:p w:rsidR="007A427D" w:rsidRDefault="007A427D" w:rsidP="00556DF2">
            <w:pPr>
              <w:rPr>
                <w:rFonts w:ascii="Times New Roman" w:hAnsi="Times New Roman"/>
                <w:color w:val="FF0000"/>
                <w:szCs w:val="24"/>
              </w:rPr>
            </w:pPr>
          </w:p>
          <w:p w:rsidR="007A427D" w:rsidRDefault="007A427D" w:rsidP="00556DF2">
            <w:pPr>
              <w:rPr>
                <w:rFonts w:ascii="Times New Roman" w:hAnsi="Times New Roman"/>
                <w:color w:val="FF0000"/>
                <w:szCs w:val="24"/>
              </w:rPr>
            </w:pPr>
          </w:p>
          <w:p w:rsidR="007A427D" w:rsidRPr="0079777D" w:rsidRDefault="007A427D" w:rsidP="00556DF2">
            <w:pPr>
              <w:rPr>
                <w:rFonts w:ascii="Times New Roman" w:hAnsi="Times New Roman"/>
                <w:color w:val="FF0000"/>
                <w:szCs w:val="24"/>
              </w:rPr>
            </w:pPr>
          </w:p>
        </w:tc>
      </w:tr>
    </w:tbl>
    <w:p w:rsidR="007A427D" w:rsidRDefault="007A427D">
      <w:pPr>
        <w:spacing w:after="200" w:line="276" w:lineRule="auto"/>
        <w:rPr>
          <w:rFonts w:ascii="Times New Roman" w:hAnsi="Times New Roman"/>
          <w:szCs w:val="24"/>
        </w:rPr>
      </w:pPr>
      <w:r>
        <w:rPr>
          <w:rFonts w:ascii="Times New Roman" w:hAnsi="Times New Roman"/>
          <w:szCs w:val="24"/>
        </w:rPr>
        <w:br w:type="page"/>
      </w:r>
    </w:p>
    <w:p w:rsidR="000D042A" w:rsidRDefault="006224D4" w:rsidP="000D042A">
      <w:pPr>
        <w:pStyle w:val="ListParagraph"/>
        <w:numPr>
          <w:ilvl w:val="0"/>
          <w:numId w:val="1"/>
        </w:numPr>
        <w:tabs>
          <w:tab w:val="left" w:pos="6547"/>
        </w:tabs>
        <w:rPr>
          <w:rFonts w:ascii="Times New Roman" w:hAnsi="Times New Roman"/>
          <w:szCs w:val="24"/>
        </w:rPr>
      </w:pPr>
      <w:r w:rsidRPr="00986F57">
        <w:rPr>
          <w:rFonts w:ascii="Times New Roman" w:hAnsi="Times New Roman"/>
          <w:szCs w:val="24"/>
        </w:rPr>
        <w:lastRenderedPageBreak/>
        <w:t xml:space="preserve">The table </w:t>
      </w:r>
      <w:r w:rsidR="005C1150" w:rsidRPr="00986F57">
        <w:rPr>
          <w:rFonts w:ascii="Times New Roman" w:hAnsi="Times New Roman"/>
          <w:szCs w:val="24"/>
        </w:rPr>
        <w:t xml:space="preserve">and bar graph </w:t>
      </w:r>
      <w:r w:rsidRPr="00986F57">
        <w:rPr>
          <w:rFonts w:ascii="Times New Roman" w:hAnsi="Times New Roman"/>
          <w:szCs w:val="24"/>
        </w:rPr>
        <w:t xml:space="preserve">below show the amount of rainfall in Laramie, Wyoming throughout the year.  Averages for each month are reported </w:t>
      </w:r>
      <w:r w:rsidR="003B293D">
        <w:rPr>
          <w:rFonts w:ascii="Times New Roman" w:hAnsi="Times New Roman"/>
          <w:szCs w:val="24"/>
        </w:rPr>
        <w:t>and</w:t>
      </w:r>
      <w:r w:rsidRPr="00986F57">
        <w:rPr>
          <w:rFonts w:ascii="Times New Roman" w:hAnsi="Times New Roman"/>
          <w:szCs w:val="24"/>
        </w:rPr>
        <w:t xml:space="preserve"> have been calculated from 1867 to 1987. </w:t>
      </w:r>
    </w:p>
    <w:p w:rsidR="00986F57" w:rsidRPr="00986F57" w:rsidRDefault="00986F57" w:rsidP="00986F57">
      <w:pPr>
        <w:pStyle w:val="ListParagraph"/>
        <w:tabs>
          <w:tab w:val="left" w:pos="6547"/>
        </w:tabs>
        <w:ind w:left="360"/>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36"/>
        <w:gridCol w:w="636"/>
        <w:gridCol w:w="670"/>
        <w:gridCol w:w="636"/>
        <w:gridCol w:w="683"/>
        <w:gridCol w:w="636"/>
        <w:gridCol w:w="636"/>
        <w:gridCol w:w="643"/>
        <w:gridCol w:w="636"/>
        <w:gridCol w:w="636"/>
        <w:gridCol w:w="636"/>
        <w:gridCol w:w="636"/>
        <w:gridCol w:w="756"/>
      </w:tblGrid>
      <w:tr w:rsidR="00D3493C" w:rsidRPr="00520B5B" w:rsidTr="004C4077">
        <w:tc>
          <w:tcPr>
            <w:tcW w:w="992" w:type="dxa"/>
          </w:tcPr>
          <w:p w:rsidR="00D3493C" w:rsidRPr="00520B5B" w:rsidRDefault="00D3493C" w:rsidP="0061032E">
            <w:pPr>
              <w:rPr>
                <w:rFonts w:ascii="Times New Roman" w:eastAsia="Calibri" w:hAnsi="Times New Roman"/>
                <w:szCs w:val="24"/>
              </w:rPr>
            </w:pP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Jan</w:t>
            </w:r>
            <w:r w:rsidRPr="00520B5B">
              <w:rPr>
                <w:rFonts w:ascii="Times New Roman" w:eastAsia="Calibri" w:hAnsi="Times New Roman"/>
                <w:szCs w:val="24"/>
              </w:rPr>
              <w:t xml:space="preserve">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Feb</w:t>
            </w:r>
            <w:r w:rsidRPr="00520B5B">
              <w:rPr>
                <w:rFonts w:ascii="Times New Roman" w:eastAsia="Calibri" w:hAnsi="Times New Roman"/>
                <w:szCs w:val="24"/>
              </w:rPr>
              <w:t xml:space="preserve"> </w:t>
            </w:r>
          </w:p>
        </w:tc>
        <w:tc>
          <w:tcPr>
            <w:tcW w:w="670"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Mar</w:t>
            </w:r>
            <w:r w:rsidRPr="00520B5B">
              <w:rPr>
                <w:rFonts w:ascii="Times New Roman" w:eastAsia="Calibri" w:hAnsi="Times New Roman"/>
                <w:szCs w:val="24"/>
              </w:rPr>
              <w:t xml:space="preserve">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Apr</w:t>
            </w:r>
            <w:r w:rsidRPr="00520B5B">
              <w:rPr>
                <w:rFonts w:ascii="Times New Roman" w:eastAsia="Calibri" w:hAnsi="Times New Roman"/>
                <w:szCs w:val="24"/>
              </w:rPr>
              <w:t xml:space="preserve"> </w:t>
            </w:r>
          </w:p>
        </w:tc>
        <w:tc>
          <w:tcPr>
            <w:tcW w:w="683"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May</w:t>
            </w:r>
            <w:r w:rsidRPr="00520B5B">
              <w:rPr>
                <w:rFonts w:ascii="Times New Roman" w:eastAsia="Calibri" w:hAnsi="Times New Roman"/>
                <w:szCs w:val="24"/>
              </w:rPr>
              <w:t xml:space="preserve">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Jun</w:t>
            </w:r>
            <w:r w:rsidRPr="00520B5B">
              <w:rPr>
                <w:rFonts w:ascii="Times New Roman" w:eastAsia="Calibri" w:hAnsi="Times New Roman"/>
                <w:szCs w:val="24"/>
              </w:rPr>
              <w:t xml:space="preserve">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Jul</w:t>
            </w:r>
            <w:r w:rsidRPr="00520B5B">
              <w:rPr>
                <w:rFonts w:ascii="Times New Roman" w:eastAsia="Calibri" w:hAnsi="Times New Roman"/>
                <w:szCs w:val="24"/>
              </w:rPr>
              <w:t xml:space="preserve"> </w:t>
            </w:r>
          </w:p>
        </w:tc>
        <w:tc>
          <w:tcPr>
            <w:tcW w:w="643"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Aug</w:t>
            </w:r>
            <w:r w:rsidRPr="00520B5B">
              <w:rPr>
                <w:rFonts w:ascii="Times New Roman" w:eastAsia="Calibri" w:hAnsi="Times New Roman"/>
                <w:szCs w:val="24"/>
              </w:rPr>
              <w:t xml:space="preserve">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Sep</w:t>
            </w:r>
            <w:r w:rsidRPr="00520B5B">
              <w:rPr>
                <w:rFonts w:ascii="Times New Roman" w:eastAsia="Calibri" w:hAnsi="Times New Roman"/>
                <w:szCs w:val="24"/>
              </w:rPr>
              <w:t xml:space="preserve">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Oct</w:t>
            </w:r>
            <w:r w:rsidRPr="00520B5B">
              <w:rPr>
                <w:rFonts w:ascii="Times New Roman" w:eastAsia="Calibri" w:hAnsi="Times New Roman"/>
                <w:szCs w:val="24"/>
              </w:rPr>
              <w:t xml:space="preserve">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Nov</w:t>
            </w:r>
            <w:r w:rsidRPr="00520B5B">
              <w:rPr>
                <w:rFonts w:ascii="Times New Roman" w:eastAsia="Calibri" w:hAnsi="Times New Roman"/>
                <w:szCs w:val="24"/>
              </w:rPr>
              <w:t xml:space="preserve">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Dec</w:t>
            </w:r>
            <w:r w:rsidRPr="00520B5B">
              <w:rPr>
                <w:rFonts w:ascii="Times New Roman" w:eastAsia="Calibri" w:hAnsi="Times New Roman"/>
                <w:szCs w:val="24"/>
              </w:rPr>
              <w:t xml:space="preserve"> </w:t>
            </w:r>
          </w:p>
        </w:tc>
        <w:tc>
          <w:tcPr>
            <w:tcW w:w="75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b/>
                <w:bCs/>
                <w:szCs w:val="24"/>
              </w:rPr>
              <w:t>Year</w:t>
            </w:r>
            <w:r w:rsidRPr="00520B5B">
              <w:rPr>
                <w:rFonts w:ascii="Times New Roman" w:eastAsia="Calibri" w:hAnsi="Times New Roman"/>
                <w:szCs w:val="24"/>
              </w:rPr>
              <w:t xml:space="preserve"> </w:t>
            </w:r>
          </w:p>
        </w:tc>
      </w:tr>
      <w:tr w:rsidR="00D3493C" w:rsidRPr="00520B5B" w:rsidTr="004C4077">
        <w:tc>
          <w:tcPr>
            <w:tcW w:w="992" w:type="dxa"/>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mm</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10.9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10.8 </w:t>
            </w:r>
          </w:p>
        </w:tc>
        <w:tc>
          <w:tcPr>
            <w:tcW w:w="670"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18.5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29.6 </w:t>
            </w:r>
          </w:p>
        </w:tc>
        <w:tc>
          <w:tcPr>
            <w:tcW w:w="683"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36.5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30.0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42.2 </w:t>
            </w:r>
          </w:p>
        </w:tc>
        <w:tc>
          <w:tcPr>
            <w:tcW w:w="643"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30.7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23.3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21.0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13.1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11.2 </w:t>
            </w:r>
          </w:p>
        </w:tc>
        <w:tc>
          <w:tcPr>
            <w:tcW w:w="75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278.8 </w:t>
            </w:r>
          </w:p>
        </w:tc>
      </w:tr>
      <w:tr w:rsidR="00D3493C" w:rsidRPr="00520B5B" w:rsidTr="004C4077">
        <w:tc>
          <w:tcPr>
            <w:tcW w:w="992" w:type="dxa"/>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inches</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0.4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0.4 </w:t>
            </w:r>
          </w:p>
        </w:tc>
        <w:tc>
          <w:tcPr>
            <w:tcW w:w="670"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0.7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1.2 </w:t>
            </w:r>
          </w:p>
        </w:tc>
        <w:tc>
          <w:tcPr>
            <w:tcW w:w="683"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1.4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1.2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1.7 </w:t>
            </w:r>
          </w:p>
        </w:tc>
        <w:tc>
          <w:tcPr>
            <w:tcW w:w="643"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1.2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0.9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0.8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0.5 </w:t>
            </w:r>
          </w:p>
        </w:tc>
        <w:tc>
          <w:tcPr>
            <w:tcW w:w="63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0.4 </w:t>
            </w:r>
          </w:p>
        </w:tc>
        <w:tc>
          <w:tcPr>
            <w:tcW w:w="756" w:type="dxa"/>
            <w:vAlign w:val="center"/>
          </w:tcPr>
          <w:p w:rsidR="00D3493C" w:rsidRPr="00520B5B" w:rsidRDefault="00D3493C" w:rsidP="0061032E">
            <w:pPr>
              <w:rPr>
                <w:rFonts w:ascii="Times New Roman" w:eastAsia="Calibri" w:hAnsi="Times New Roman"/>
                <w:szCs w:val="24"/>
              </w:rPr>
            </w:pPr>
            <w:r w:rsidRPr="00520B5B">
              <w:rPr>
                <w:rFonts w:ascii="Times New Roman" w:eastAsia="Calibri" w:hAnsi="Times New Roman"/>
                <w:szCs w:val="24"/>
              </w:rPr>
              <w:t xml:space="preserve">11.0 </w:t>
            </w:r>
          </w:p>
        </w:tc>
      </w:tr>
    </w:tbl>
    <w:p w:rsidR="00AA39F0" w:rsidRDefault="00AA39F0" w:rsidP="005C1150">
      <w:pPr>
        <w:rPr>
          <w:rFonts w:ascii="Times New Roman" w:hAnsi="Times New Roman"/>
          <w:szCs w:val="24"/>
        </w:rPr>
      </w:pPr>
    </w:p>
    <w:p w:rsidR="001F17BA" w:rsidRDefault="005C1150" w:rsidP="00B7256B">
      <w:pPr>
        <w:jc w:val="center"/>
        <w:rPr>
          <w:rFonts w:ascii="Times New Roman" w:hAnsi="Times New Roman"/>
          <w:szCs w:val="24"/>
        </w:rPr>
      </w:pPr>
      <w:r>
        <w:rPr>
          <w:noProof/>
        </w:rPr>
        <w:drawing>
          <wp:inline distT="0" distB="0" distL="0" distR="0" wp14:anchorId="05E0065D" wp14:editId="7E60DB5F">
            <wp:extent cx="3467100" cy="22002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C1150" w:rsidRDefault="005C1150" w:rsidP="005C1150">
      <w:pPr>
        <w:rPr>
          <w:rFonts w:ascii="Times New Roman" w:hAnsi="Times New Roman"/>
          <w:szCs w:val="24"/>
        </w:rPr>
      </w:pPr>
    </w:p>
    <w:p w:rsidR="00986F57" w:rsidRDefault="00986F57" w:rsidP="00986F57">
      <w:pPr>
        <w:pStyle w:val="ListParagraph"/>
        <w:numPr>
          <w:ilvl w:val="0"/>
          <w:numId w:val="18"/>
        </w:numPr>
        <w:tabs>
          <w:tab w:val="left" w:pos="6547"/>
        </w:tabs>
        <w:ind w:left="720"/>
      </w:pPr>
      <w:r>
        <w:t xml:space="preserve">Rate the statements below from very strongly disagree (1) to very strongly agree (5) on how well they match your interpretation of the trend depicted in the graph and table. </w:t>
      </w:r>
    </w:p>
    <w:p w:rsidR="005C1150" w:rsidRPr="005C1150" w:rsidRDefault="005C1150" w:rsidP="005C1150">
      <w:pPr>
        <w:rPr>
          <w:rFonts w:ascii="Times New Roman" w:hAnsi="Times New Roman"/>
          <w:szCs w:val="24"/>
        </w:rPr>
      </w:pPr>
    </w:p>
    <w:tbl>
      <w:tblPr>
        <w:tblW w:w="1054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530"/>
        <w:gridCol w:w="1710"/>
        <w:gridCol w:w="1440"/>
      </w:tblGrid>
      <w:tr w:rsidR="00B40D5F" w:rsidRPr="0087029E" w:rsidTr="00986F57">
        <w:tc>
          <w:tcPr>
            <w:tcW w:w="558" w:type="dxa"/>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r>
            <w:r w:rsidRPr="0087029E">
              <w:rPr>
                <w:rFonts w:ascii="Times New Roman" w:eastAsia="Times New Roman" w:hAnsi="Times New Roman"/>
                <w:sz w:val="22"/>
                <w:szCs w:val="24"/>
              </w:rPr>
              <w:t>1.</w:t>
            </w:r>
          </w:p>
        </w:tc>
        <w:tc>
          <w:tcPr>
            <w:tcW w:w="5310" w:type="dxa"/>
          </w:tcPr>
          <w:p w:rsidR="00B40D5F" w:rsidRPr="0087029E" w:rsidRDefault="000152B6"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change in rain amount between months in the table implies that increase in rain is linear. </w:t>
            </w:r>
            <w:r w:rsidRPr="0087029E">
              <w:rPr>
                <w:rFonts w:ascii="Times New Roman" w:eastAsia="Times New Roman" w:hAnsi="Times New Roman"/>
                <w:b/>
                <w:sz w:val="22"/>
                <w:szCs w:val="24"/>
              </w:rPr>
              <w:t xml:space="preserve"> </w:t>
            </w:r>
          </w:p>
        </w:tc>
        <w:tc>
          <w:tcPr>
            <w:tcW w:w="1530" w:type="dxa"/>
            <w:tcBorders>
              <w:top w:val="double" w:sz="12" w:space="0" w:color="auto"/>
              <w:bottom w:val="single" w:sz="4" w:space="0" w:color="auto"/>
            </w:tcBorders>
            <w:shd w:val="pct30" w:color="auto" w:fill="FFFFFF"/>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B40D5F" w:rsidRPr="0087029E" w:rsidRDefault="00986F57" w:rsidP="00986F57">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 xml:space="preserve">3   </w:t>
            </w:r>
            <w:r w:rsidR="00B40D5F" w:rsidRPr="0087029E">
              <w:rPr>
                <w:rFonts w:ascii="Times New Roman" w:eastAsia="Times New Roman" w:hAnsi="Times New Roman"/>
                <w:b/>
                <w:sz w:val="20"/>
              </w:rPr>
              <w:t>4</w:t>
            </w:r>
            <w:r w:rsidR="00B40D5F" w:rsidRPr="0087029E">
              <w:rPr>
                <w:rFonts w:ascii="Times New Roman" w:eastAsia="Times New Roman" w:hAnsi="Times New Roman"/>
                <w:b/>
                <w:sz w:val="20"/>
              </w:rPr>
              <w:tab/>
              <w:t>5</w:t>
            </w:r>
          </w:p>
        </w:tc>
        <w:tc>
          <w:tcPr>
            <w:tcW w:w="1440" w:type="dxa"/>
            <w:tcBorders>
              <w:top w:val="double" w:sz="12" w:space="0" w:color="auto"/>
              <w:bottom w:val="single" w:sz="4" w:space="0" w:color="auto"/>
            </w:tcBorders>
            <w:shd w:val="pct30" w:color="auto" w:fill="FFFFFF"/>
            <w:vAlign w:val="center"/>
          </w:tcPr>
          <w:p w:rsidR="00B40D5F"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40D5F" w:rsidRPr="0087029E">
              <w:rPr>
                <w:rFonts w:ascii="Times New Roman" w:eastAsia="Times New Roman" w:hAnsi="Times New Roman"/>
                <w:b/>
                <w:sz w:val="20"/>
              </w:rPr>
              <w:t>agree</w:t>
            </w:r>
          </w:p>
        </w:tc>
      </w:tr>
      <w:tr w:rsidR="00B40D5F" w:rsidRPr="0087029E" w:rsidTr="00986F57">
        <w:tc>
          <w:tcPr>
            <w:tcW w:w="558" w:type="dxa"/>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2.</w:t>
            </w:r>
          </w:p>
        </w:tc>
        <w:tc>
          <w:tcPr>
            <w:tcW w:w="5310" w:type="dxa"/>
          </w:tcPr>
          <w:p w:rsidR="00B40D5F" w:rsidRPr="0087029E" w:rsidRDefault="000152B6"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The amount of rain increases at first.  </w:t>
            </w:r>
            <w:r w:rsidRPr="0087029E">
              <w:rPr>
                <w:rFonts w:ascii="Times New Roman" w:hAnsi="Times New Roman"/>
                <w:b/>
                <w:szCs w:val="24"/>
              </w:rPr>
              <w:t xml:space="preserve"> </w:t>
            </w:r>
          </w:p>
        </w:tc>
        <w:tc>
          <w:tcPr>
            <w:tcW w:w="1530" w:type="dxa"/>
            <w:tcBorders>
              <w:top w:val="single" w:sz="4" w:space="0" w:color="auto"/>
              <w:bottom w:val="single" w:sz="4" w:space="0" w:color="auto"/>
            </w:tcBorders>
            <w:shd w:val="pct30" w:color="auto" w:fill="FFFFFF"/>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B40D5F" w:rsidRPr="0087029E" w:rsidRDefault="00B40D5F" w:rsidP="00986F57">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86F57"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B40D5F"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40D5F" w:rsidRPr="0087029E">
              <w:rPr>
                <w:rFonts w:ascii="Times New Roman" w:eastAsia="Times New Roman" w:hAnsi="Times New Roman"/>
                <w:b/>
                <w:sz w:val="20"/>
              </w:rPr>
              <w:t>agree</w:t>
            </w:r>
          </w:p>
        </w:tc>
      </w:tr>
      <w:tr w:rsidR="00B40D5F" w:rsidRPr="0087029E" w:rsidTr="00986F57">
        <w:tc>
          <w:tcPr>
            <w:tcW w:w="558" w:type="dxa"/>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3.</w:t>
            </w:r>
          </w:p>
        </w:tc>
        <w:tc>
          <w:tcPr>
            <w:tcW w:w="5310" w:type="dxa"/>
          </w:tcPr>
          <w:p w:rsidR="00B40D5F" w:rsidRPr="0087029E" w:rsidRDefault="000152B6"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The water amount trend is best represented by a quadratic function, not a linear or exponential function. </w:t>
            </w:r>
            <w:r w:rsidRPr="0087029E">
              <w:rPr>
                <w:rFonts w:ascii="Times New Roman" w:eastAsia="Times New Roman" w:hAnsi="Times New Roman"/>
                <w:b/>
                <w:sz w:val="22"/>
                <w:szCs w:val="24"/>
              </w:rPr>
              <w:t xml:space="preserve"> </w:t>
            </w:r>
          </w:p>
        </w:tc>
        <w:tc>
          <w:tcPr>
            <w:tcW w:w="1530" w:type="dxa"/>
            <w:tcBorders>
              <w:top w:val="single" w:sz="4" w:space="0" w:color="auto"/>
              <w:bottom w:val="single" w:sz="4" w:space="0" w:color="auto"/>
            </w:tcBorders>
            <w:shd w:val="pct30" w:color="auto" w:fill="FFFFFF"/>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B40D5F" w:rsidRPr="0087029E" w:rsidRDefault="00B40D5F" w:rsidP="00986F57">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86F57"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B40D5F"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40D5F" w:rsidRPr="0087029E">
              <w:rPr>
                <w:rFonts w:ascii="Times New Roman" w:eastAsia="Times New Roman" w:hAnsi="Times New Roman"/>
                <w:b/>
                <w:sz w:val="20"/>
              </w:rPr>
              <w:t>agree</w:t>
            </w:r>
          </w:p>
        </w:tc>
      </w:tr>
      <w:tr w:rsidR="00B40D5F" w:rsidRPr="0087029E" w:rsidTr="00986F57">
        <w:tc>
          <w:tcPr>
            <w:tcW w:w="558" w:type="dxa"/>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4.</w:t>
            </w:r>
          </w:p>
        </w:tc>
        <w:tc>
          <w:tcPr>
            <w:tcW w:w="5310" w:type="dxa"/>
          </w:tcPr>
          <w:p w:rsidR="00B40D5F" w:rsidRPr="0087029E" w:rsidRDefault="000152B6"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One can identify an entry in the table, such as in June there is 30.0 mm of rain, but </w:t>
            </w:r>
            <w:r w:rsidRPr="0087029E">
              <w:rPr>
                <w:rFonts w:ascii="Times New Roman" w:eastAsia="Times New Roman" w:hAnsi="Times New Roman"/>
                <w:sz w:val="22"/>
                <w:szCs w:val="24"/>
                <w:u w:val="single"/>
              </w:rPr>
              <w:t>cannot</w:t>
            </w:r>
            <w:r w:rsidRPr="0087029E">
              <w:rPr>
                <w:rFonts w:ascii="Times New Roman" w:eastAsia="Times New Roman" w:hAnsi="Times New Roman"/>
                <w:sz w:val="22"/>
                <w:szCs w:val="24"/>
              </w:rPr>
              <w:t xml:space="preserve"> </w:t>
            </w:r>
            <w:r w:rsidR="004070EE" w:rsidRPr="0087029E">
              <w:rPr>
                <w:rFonts w:ascii="Times New Roman" w:eastAsia="Times New Roman" w:hAnsi="Times New Roman"/>
                <w:sz w:val="22"/>
                <w:szCs w:val="24"/>
              </w:rPr>
              <w:t xml:space="preserve">use the table to </w:t>
            </w:r>
            <w:r w:rsidRPr="0087029E">
              <w:rPr>
                <w:rFonts w:ascii="Times New Roman" w:eastAsia="Times New Roman" w:hAnsi="Times New Roman"/>
                <w:sz w:val="22"/>
                <w:szCs w:val="24"/>
              </w:rPr>
              <w:t xml:space="preserve">explain trend </w:t>
            </w:r>
          </w:p>
        </w:tc>
        <w:tc>
          <w:tcPr>
            <w:tcW w:w="1530" w:type="dxa"/>
            <w:tcBorders>
              <w:top w:val="single" w:sz="4" w:space="0" w:color="auto"/>
              <w:bottom w:val="single" w:sz="4" w:space="0" w:color="auto"/>
            </w:tcBorders>
            <w:shd w:val="pct30" w:color="auto" w:fill="FFFFFF"/>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B40D5F" w:rsidRPr="0087029E" w:rsidRDefault="00B40D5F" w:rsidP="00986F57">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86F57"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B40D5F"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40D5F" w:rsidRPr="0087029E">
              <w:rPr>
                <w:rFonts w:ascii="Times New Roman" w:eastAsia="Times New Roman" w:hAnsi="Times New Roman"/>
                <w:b/>
                <w:sz w:val="20"/>
              </w:rPr>
              <w:t>agree</w:t>
            </w:r>
          </w:p>
        </w:tc>
      </w:tr>
      <w:tr w:rsidR="00B40D5F" w:rsidRPr="0087029E" w:rsidTr="00986F57">
        <w:tc>
          <w:tcPr>
            <w:tcW w:w="558" w:type="dxa"/>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5.</w:t>
            </w:r>
          </w:p>
        </w:tc>
        <w:tc>
          <w:tcPr>
            <w:tcW w:w="5310" w:type="dxa"/>
          </w:tcPr>
          <w:p w:rsidR="00B40D5F" w:rsidRPr="0087029E" w:rsidRDefault="000152B6"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Trends </w:t>
            </w:r>
            <w:r w:rsidRPr="0087029E">
              <w:rPr>
                <w:rFonts w:ascii="Times New Roman" w:eastAsia="Times New Roman" w:hAnsi="Times New Roman"/>
                <w:sz w:val="22"/>
                <w:szCs w:val="24"/>
                <w:u w:val="single"/>
              </w:rPr>
              <w:t>cannot</w:t>
            </w:r>
            <w:r w:rsidRPr="0087029E">
              <w:rPr>
                <w:rFonts w:ascii="Times New Roman" w:eastAsia="Times New Roman" w:hAnsi="Times New Roman"/>
                <w:sz w:val="22"/>
                <w:szCs w:val="24"/>
              </w:rPr>
              <w:t xml:space="preserve"> be determined from this table.  </w:t>
            </w:r>
          </w:p>
        </w:tc>
        <w:tc>
          <w:tcPr>
            <w:tcW w:w="1530" w:type="dxa"/>
            <w:tcBorders>
              <w:top w:val="single" w:sz="4" w:space="0" w:color="auto"/>
              <w:bottom w:val="single" w:sz="4" w:space="0" w:color="auto"/>
            </w:tcBorders>
            <w:shd w:val="pct30" w:color="auto" w:fill="FFFFFF"/>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B40D5F" w:rsidRPr="0087029E" w:rsidRDefault="00B40D5F" w:rsidP="00986F57">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86F57"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B40D5F"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40D5F" w:rsidRPr="0087029E">
              <w:rPr>
                <w:rFonts w:ascii="Times New Roman" w:eastAsia="Times New Roman" w:hAnsi="Times New Roman"/>
                <w:b/>
                <w:sz w:val="20"/>
              </w:rPr>
              <w:t>agree</w:t>
            </w:r>
          </w:p>
        </w:tc>
      </w:tr>
      <w:tr w:rsidR="00B40D5F" w:rsidRPr="0087029E" w:rsidTr="00986F57">
        <w:tc>
          <w:tcPr>
            <w:tcW w:w="558" w:type="dxa"/>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6.</w:t>
            </w:r>
          </w:p>
        </w:tc>
        <w:tc>
          <w:tcPr>
            <w:tcW w:w="5310" w:type="dxa"/>
          </w:tcPr>
          <w:p w:rsidR="00B40D5F" w:rsidRPr="0087029E" w:rsidRDefault="000152B6"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amount of rain across months is not changing at a constant or linear rate. </w:t>
            </w:r>
          </w:p>
        </w:tc>
        <w:tc>
          <w:tcPr>
            <w:tcW w:w="1530" w:type="dxa"/>
            <w:tcBorders>
              <w:top w:val="single" w:sz="4" w:space="0" w:color="auto"/>
              <w:bottom w:val="single" w:sz="4" w:space="0" w:color="auto"/>
            </w:tcBorders>
            <w:shd w:val="pct30" w:color="auto" w:fill="FFFFFF"/>
            <w:vAlign w:val="center"/>
          </w:tcPr>
          <w:p w:rsidR="00B40D5F" w:rsidRPr="0087029E" w:rsidRDefault="00B40D5F"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B40D5F" w:rsidRPr="0087029E" w:rsidRDefault="00B40D5F" w:rsidP="00986F57">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86F57"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B40D5F"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40D5F" w:rsidRPr="0087029E">
              <w:rPr>
                <w:rFonts w:ascii="Times New Roman" w:eastAsia="Times New Roman" w:hAnsi="Times New Roman"/>
                <w:b/>
                <w:sz w:val="20"/>
              </w:rPr>
              <w:t>agree</w:t>
            </w:r>
          </w:p>
        </w:tc>
      </w:tr>
      <w:tr w:rsidR="000152B6" w:rsidRPr="0087029E" w:rsidTr="00986F57">
        <w:tc>
          <w:tcPr>
            <w:tcW w:w="558" w:type="dxa"/>
            <w:tcBorders>
              <w:bottom w:val="single" w:sz="4" w:space="0" w:color="auto"/>
            </w:tcBorders>
            <w:vAlign w:val="center"/>
          </w:tcPr>
          <w:p w:rsidR="000152B6" w:rsidRPr="0087029E" w:rsidRDefault="000152B6"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7.</w:t>
            </w:r>
          </w:p>
        </w:tc>
        <w:tc>
          <w:tcPr>
            <w:tcW w:w="5310" w:type="dxa"/>
            <w:tcBorders>
              <w:bottom w:val="single" w:sz="4" w:space="0" w:color="auto"/>
            </w:tcBorders>
          </w:tcPr>
          <w:p w:rsidR="000152B6" w:rsidRPr="0087029E" w:rsidRDefault="000152B6"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function </w:t>
            </w:r>
            <w:r w:rsidRPr="0087029E">
              <w:t>y = -x</w:t>
            </w:r>
            <w:r w:rsidRPr="0087029E">
              <w:rPr>
                <w:vertAlign w:val="superscript"/>
              </w:rPr>
              <w:t xml:space="preserve">2 </w:t>
            </w:r>
            <w:r w:rsidRPr="0087029E">
              <w:t xml:space="preserve">+ 12x – 4 is a possible model for this data, indicating that for a given year the average rain fall peaks in June at around 32 inches. </w:t>
            </w:r>
          </w:p>
        </w:tc>
        <w:tc>
          <w:tcPr>
            <w:tcW w:w="1530" w:type="dxa"/>
            <w:tcBorders>
              <w:top w:val="single" w:sz="4" w:space="0" w:color="auto"/>
              <w:bottom w:val="single" w:sz="4" w:space="0" w:color="auto"/>
            </w:tcBorders>
            <w:shd w:val="pct30" w:color="auto" w:fill="FFFFFF"/>
            <w:vAlign w:val="center"/>
          </w:tcPr>
          <w:p w:rsidR="000152B6" w:rsidRPr="0087029E" w:rsidRDefault="000152B6"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710" w:type="dxa"/>
            <w:tcBorders>
              <w:bottom w:val="single" w:sz="4" w:space="0" w:color="auto"/>
            </w:tcBorders>
            <w:vAlign w:val="center"/>
          </w:tcPr>
          <w:p w:rsidR="000152B6" w:rsidRPr="0087029E" w:rsidRDefault="000152B6" w:rsidP="00986F57">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0152B6" w:rsidRPr="0087029E" w:rsidRDefault="000152B6"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0152B6" w:rsidRPr="00C41002" w:rsidTr="00986F57">
        <w:tc>
          <w:tcPr>
            <w:tcW w:w="558" w:type="dxa"/>
            <w:tcBorders>
              <w:top w:val="single" w:sz="4" w:space="0" w:color="auto"/>
              <w:bottom w:val="double" w:sz="12" w:space="0" w:color="auto"/>
            </w:tcBorders>
            <w:vAlign w:val="center"/>
          </w:tcPr>
          <w:p w:rsidR="000152B6" w:rsidRPr="0087029E" w:rsidRDefault="000152B6"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0152B6" w:rsidRPr="0087029E" w:rsidRDefault="000152B6"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Trends can be determined from this graph. </w:t>
            </w:r>
          </w:p>
        </w:tc>
        <w:tc>
          <w:tcPr>
            <w:tcW w:w="1530" w:type="dxa"/>
            <w:tcBorders>
              <w:top w:val="single" w:sz="4" w:space="0" w:color="auto"/>
              <w:bottom w:val="double" w:sz="12" w:space="0" w:color="auto"/>
            </w:tcBorders>
            <w:shd w:val="pct30" w:color="auto" w:fill="FFFFFF"/>
            <w:vAlign w:val="center"/>
          </w:tcPr>
          <w:p w:rsidR="000152B6" w:rsidRPr="0087029E" w:rsidRDefault="000152B6"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710" w:type="dxa"/>
            <w:tcBorders>
              <w:top w:val="single" w:sz="4" w:space="0" w:color="auto"/>
              <w:bottom w:val="double" w:sz="12" w:space="0" w:color="auto"/>
            </w:tcBorders>
            <w:vAlign w:val="center"/>
          </w:tcPr>
          <w:p w:rsidR="000152B6" w:rsidRPr="0087029E" w:rsidRDefault="000152B6" w:rsidP="00986F57">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double" w:sz="12" w:space="0" w:color="auto"/>
            </w:tcBorders>
            <w:shd w:val="pct30" w:color="auto" w:fill="FFFFFF"/>
            <w:vAlign w:val="center"/>
          </w:tcPr>
          <w:p w:rsidR="000152B6" w:rsidRPr="00314F95" w:rsidRDefault="000152B6"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bl>
    <w:p w:rsidR="00B7256B" w:rsidRDefault="00B7256B" w:rsidP="00B7256B">
      <w:pPr>
        <w:pStyle w:val="ListParagraph"/>
        <w:ind w:left="1080"/>
        <w:rPr>
          <w:b/>
        </w:rPr>
      </w:pPr>
    </w:p>
    <w:p w:rsidR="00523EFB" w:rsidRDefault="00523EFB" w:rsidP="00B7256B">
      <w:pPr>
        <w:pStyle w:val="ListParagraph"/>
        <w:ind w:left="1080"/>
        <w:rPr>
          <w:b/>
        </w:rPr>
      </w:pPr>
    </w:p>
    <w:p w:rsidR="00523EFB" w:rsidRDefault="00523EFB" w:rsidP="00B7256B">
      <w:pPr>
        <w:pStyle w:val="ListParagraph"/>
        <w:ind w:left="1080"/>
        <w:rPr>
          <w:b/>
        </w:rPr>
      </w:pPr>
    </w:p>
    <w:p w:rsidR="00523EFB" w:rsidRPr="00B7256B" w:rsidRDefault="00523EFB" w:rsidP="00B7256B">
      <w:pPr>
        <w:pStyle w:val="ListParagraph"/>
        <w:ind w:left="1080"/>
        <w:rPr>
          <w:b/>
        </w:rPr>
      </w:pPr>
    </w:p>
    <w:p w:rsidR="00523EFB" w:rsidRPr="00D73D70" w:rsidRDefault="00986F57" w:rsidP="00D73D70">
      <w:pPr>
        <w:pStyle w:val="ListParagraph"/>
        <w:numPr>
          <w:ilvl w:val="0"/>
          <w:numId w:val="18"/>
        </w:numPr>
        <w:rPr>
          <w:rFonts w:ascii="Times New Roman" w:hAnsi="Times New Roman"/>
          <w:szCs w:val="24"/>
        </w:rPr>
      </w:pPr>
      <w:r w:rsidRPr="00CD5CAB">
        <w:lastRenderedPageBreak/>
        <w:t xml:space="preserve">Below are </w:t>
      </w:r>
      <w:r>
        <w:t xml:space="preserve">eight </w:t>
      </w:r>
      <w:r w:rsidRPr="00CD5CAB">
        <w:t xml:space="preserve">different possible representations of the data table on </w:t>
      </w:r>
      <w:r>
        <w:t xml:space="preserve">the </w:t>
      </w:r>
      <w:r w:rsidR="006C2BF9">
        <w:t>r</w:t>
      </w:r>
      <w:r>
        <w:t>ainfall for Laramie, Wyoming</w:t>
      </w:r>
      <w:r w:rsidRPr="00CD5CAB">
        <w:t xml:space="preserve">. </w:t>
      </w:r>
      <w:r w:rsidR="00523EFB">
        <w:t xml:space="preserve"> Use these representations and the table and bar graph above to answer questions B, C, and D.</w:t>
      </w:r>
    </w:p>
    <w:p w:rsidR="003033BB" w:rsidRDefault="00986F57" w:rsidP="00D3493C">
      <w:pPr>
        <w:rPr>
          <w:rFonts w:ascii="Times New Roman" w:hAnsi="Times New Roman"/>
          <w:szCs w:val="24"/>
        </w:rPr>
      </w:pPr>
      <w:r w:rsidRPr="00CD5CAB">
        <w:t xml:space="preserve"> </w:t>
      </w:r>
    </w:p>
    <w:tbl>
      <w:tblPr>
        <w:tblStyle w:val="TableGrid"/>
        <w:tblW w:w="0" w:type="auto"/>
        <w:jc w:val="center"/>
        <w:tblLayout w:type="fixed"/>
        <w:tblLook w:val="04A0" w:firstRow="1" w:lastRow="0" w:firstColumn="1" w:lastColumn="0" w:noHBand="0" w:noVBand="1"/>
      </w:tblPr>
      <w:tblGrid>
        <w:gridCol w:w="4788"/>
        <w:gridCol w:w="4788"/>
      </w:tblGrid>
      <w:tr w:rsidR="000849A6" w:rsidTr="005D28CE">
        <w:trPr>
          <w:trHeight w:val="4382"/>
          <w:jc w:val="center"/>
        </w:trPr>
        <w:tc>
          <w:tcPr>
            <w:tcW w:w="4788" w:type="dxa"/>
          </w:tcPr>
          <w:p w:rsidR="000849A6" w:rsidRDefault="000849A6">
            <w:pPr>
              <w:spacing w:after="200" w:line="276" w:lineRule="auto"/>
            </w:pPr>
          </w:p>
          <w:p w:rsidR="000849A6" w:rsidRDefault="000849A6" w:rsidP="005D28CE">
            <w:pPr>
              <w:spacing w:after="200" w:line="276" w:lineRule="auto"/>
              <w:jc w:val="center"/>
            </w:pPr>
            <w:r>
              <w:rPr>
                <w:noProof/>
              </w:rPr>
              <w:drawing>
                <wp:inline distT="0" distB="0" distL="0" distR="0" wp14:anchorId="12E90B02" wp14:editId="115813D0">
                  <wp:extent cx="2222500" cy="205105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849A6" w:rsidRDefault="000849A6" w:rsidP="003411B7">
            <w:pPr>
              <w:pStyle w:val="ListParagraph"/>
              <w:numPr>
                <w:ilvl w:val="0"/>
                <w:numId w:val="19"/>
              </w:numPr>
              <w:spacing w:after="200" w:line="276" w:lineRule="auto"/>
              <w:jc w:val="center"/>
            </w:pPr>
            <w:r>
              <w:t>Scatter Plot</w:t>
            </w:r>
          </w:p>
        </w:tc>
        <w:tc>
          <w:tcPr>
            <w:tcW w:w="4788" w:type="dxa"/>
          </w:tcPr>
          <w:p w:rsidR="000849A6" w:rsidRDefault="000849A6">
            <w:pPr>
              <w:spacing w:after="200" w:line="276" w:lineRule="auto"/>
            </w:pPr>
          </w:p>
          <w:p w:rsidR="000849A6" w:rsidRDefault="000849A6" w:rsidP="005D28CE">
            <w:pPr>
              <w:spacing w:after="200" w:line="276" w:lineRule="auto"/>
              <w:jc w:val="center"/>
            </w:pPr>
            <w:r>
              <w:rPr>
                <w:noProof/>
              </w:rPr>
              <w:drawing>
                <wp:inline distT="0" distB="0" distL="0" distR="0" wp14:anchorId="7AFCBBFF" wp14:editId="4CC510A2">
                  <wp:extent cx="2755900" cy="2095500"/>
                  <wp:effectExtent l="0" t="0" r="2540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49A6" w:rsidRDefault="000849A6" w:rsidP="003411B7">
            <w:pPr>
              <w:pStyle w:val="ListParagraph"/>
              <w:numPr>
                <w:ilvl w:val="0"/>
                <w:numId w:val="19"/>
              </w:numPr>
              <w:spacing w:after="200" w:line="276" w:lineRule="auto"/>
              <w:jc w:val="center"/>
            </w:pPr>
            <w:r>
              <w:t>Histogram</w:t>
            </w:r>
          </w:p>
        </w:tc>
      </w:tr>
      <w:tr w:rsidR="000849A6" w:rsidTr="005D28CE">
        <w:trPr>
          <w:jc w:val="center"/>
        </w:trPr>
        <w:tc>
          <w:tcPr>
            <w:tcW w:w="4788" w:type="dxa"/>
          </w:tcPr>
          <w:p w:rsidR="00F92FED" w:rsidRDefault="00F92FED">
            <w:pPr>
              <w:spacing w:after="200" w:line="276" w:lineRule="auto"/>
            </w:pPr>
          </w:p>
          <w:p w:rsidR="000849A6" w:rsidRDefault="000849A6" w:rsidP="005D28CE">
            <w:pPr>
              <w:spacing w:after="200" w:line="276" w:lineRule="auto"/>
              <w:jc w:val="center"/>
            </w:pPr>
            <w:r>
              <w:rPr>
                <w:noProof/>
              </w:rPr>
              <w:drawing>
                <wp:inline distT="0" distB="0" distL="0" distR="0" wp14:anchorId="3F1BFF60" wp14:editId="3020EEA0">
                  <wp:extent cx="2514600" cy="2146300"/>
                  <wp:effectExtent l="0" t="0" r="1905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49A6" w:rsidRDefault="000849A6" w:rsidP="003411B7">
            <w:pPr>
              <w:pStyle w:val="ListParagraph"/>
              <w:numPr>
                <w:ilvl w:val="0"/>
                <w:numId w:val="19"/>
              </w:numPr>
              <w:spacing w:after="200" w:line="276" w:lineRule="auto"/>
              <w:jc w:val="center"/>
            </w:pPr>
            <w:r>
              <w:t>Pie Chart</w:t>
            </w:r>
          </w:p>
        </w:tc>
        <w:tc>
          <w:tcPr>
            <w:tcW w:w="4788" w:type="dxa"/>
          </w:tcPr>
          <w:p w:rsidR="00F92FED" w:rsidRDefault="00F92FED">
            <w:pPr>
              <w:spacing w:after="200" w:line="276" w:lineRule="auto"/>
            </w:pPr>
          </w:p>
          <w:p w:rsidR="000849A6" w:rsidRDefault="000849A6" w:rsidP="005D28CE">
            <w:pPr>
              <w:spacing w:after="200" w:line="276" w:lineRule="auto"/>
              <w:jc w:val="center"/>
            </w:pPr>
            <w:r>
              <w:rPr>
                <w:noProof/>
              </w:rPr>
              <w:drawing>
                <wp:inline distT="0" distB="0" distL="0" distR="0" wp14:anchorId="7A6F476A" wp14:editId="1A139ECD">
                  <wp:extent cx="2825750" cy="2146300"/>
                  <wp:effectExtent l="0" t="0" r="127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849A6" w:rsidRDefault="000849A6" w:rsidP="003411B7">
            <w:pPr>
              <w:pStyle w:val="ListParagraph"/>
              <w:numPr>
                <w:ilvl w:val="0"/>
                <w:numId w:val="19"/>
              </w:numPr>
              <w:spacing w:after="200" w:line="276" w:lineRule="auto"/>
              <w:jc w:val="center"/>
            </w:pPr>
            <w:r>
              <w:t>Line Plot</w:t>
            </w:r>
          </w:p>
        </w:tc>
      </w:tr>
      <w:tr w:rsidR="000849A6" w:rsidTr="005D28CE">
        <w:trPr>
          <w:trHeight w:val="1169"/>
          <w:jc w:val="center"/>
        </w:trPr>
        <w:tc>
          <w:tcPr>
            <w:tcW w:w="4788" w:type="dxa"/>
          </w:tcPr>
          <w:p w:rsidR="00523EFB" w:rsidRPr="005D28CE" w:rsidRDefault="003033BB" w:rsidP="005D28CE">
            <w:pPr>
              <w:pStyle w:val="NoSpacing"/>
              <w:numPr>
                <w:ilvl w:val="0"/>
                <w:numId w:val="36"/>
              </w:numPr>
              <w:rPr>
                <w:rFonts w:ascii="Times New Roman" w:hAnsi="Times New Roman"/>
                <w:sz w:val="24"/>
                <w:szCs w:val="24"/>
              </w:rPr>
            </w:pPr>
            <w:r w:rsidRPr="005D28CE">
              <w:rPr>
                <w:rFonts w:ascii="Times New Roman" w:hAnsi="Times New Roman"/>
                <w:noProof/>
                <w:sz w:val="24"/>
                <w:szCs w:val="24"/>
              </w:rPr>
              <w:t xml:space="preserve">Linear </w:t>
            </w:r>
            <w:r w:rsidR="004070EE" w:rsidRPr="005D28CE">
              <w:rPr>
                <w:rFonts w:ascii="Times New Roman" w:hAnsi="Times New Roman"/>
                <w:noProof/>
                <w:sz w:val="24"/>
                <w:szCs w:val="24"/>
              </w:rPr>
              <w:t>equation representing data</w:t>
            </w:r>
            <w:r w:rsidRPr="005D28CE">
              <w:rPr>
                <w:rFonts w:ascii="Times New Roman" w:hAnsi="Times New Roman"/>
                <w:noProof/>
                <w:sz w:val="24"/>
                <w:szCs w:val="24"/>
              </w:rPr>
              <w:t xml:space="preserve">: </w:t>
            </w:r>
          </w:p>
          <w:p w:rsidR="003033BB" w:rsidRPr="005D28CE" w:rsidRDefault="003033BB" w:rsidP="005D28CE">
            <w:pPr>
              <w:pStyle w:val="NoSpacing"/>
              <w:jc w:val="center"/>
              <w:rPr>
                <w:rFonts w:ascii="Times New Roman" w:hAnsi="Times New Roman"/>
                <w:sz w:val="24"/>
                <w:szCs w:val="24"/>
              </w:rPr>
            </w:pPr>
            <w:r w:rsidRPr="005D28CE">
              <w:rPr>
                <w:rFonts w:ascii="Times New Roman" w:hAnsi="Times New Roman"/>
                <w:sz w:val="24"/>
                <w:szCs w:val="24"/>
              </w:rPr>
              <w:t>y = .02x + 23</w:t>
            </w:r>
          </w:p>
          <w:p w:rsidR="000849A6" w:rsidRPr="005D28CE" w:rsidRDefault="003033BB" w:rsidP="005D28CE">
            <w:pPr>
              <w:pStyle w:val="NoSpacing"/>
              <w:rPr>
                <w:rFonts w:ascii="Times New Roman" w:hAnsi="Times New Roman"/>
                <w:sz w:val="24"/>
                <w:szCs w:val="24"/>
              </w:rPr>
            </w:pPr>
            <w:r w:rsidRPr="005D28CE">
              <w:rPr>
                <w:rFonts w:ascii="Times New Roman" w:hAnsi="Times New Roman"/>
                <w:sz w:val="24"/>
                <w:szCs w:val="24"/>
              </w:rPr>
              <w:t>where January is numbered as month 0, x is month, y is water height</w:t>
            </w:r>
          </w:p>
        </w:tc>
        <w:tc>
          <w:tcPr>
            <w:tcW w:w="4788" w:type="dxa"/>
          </w:tcPr>
          <w:p w:rsidR="00523EFB" w:rsidRPr="005D28CE" w:rsidRDefault="003033BB" w:rsidP="005D28CE">
            <w:pPr>
              <w:pStyle w:val="NoSpacing"/>
              <w:numPr>
                <w:ilvl w:val="0"/>
                <w:numId w:val="36"/>
              </w:numPr>
              <w:rPr>
                <w:rFonts w:ascii="Times New Roman" w:hAnsi="Times New Roman"/>
                <w:sz w:val="24"/>
                <w:szCs w:val="24"/>
              </w:rPr>
            </w:pPr>
            <w:r w:rsidRPr="005D28CE">
              <w:rPr>
                <w:rFonts w:ascii="Times New Roman" w:hAnsi="Times New Roman"/>
                <w:noProof/>
                <w:sz w:val="24"/>
                <w:szCs w:val="24"/>
              </w:rPr>
              <w:t xml:space="preserve">Quadratic </w:t>
            </w:r>
            <w:r w:rsidR="004070EE" w:rsidRPr="005D28CE">
              <w:rPr>
                <w:rFonts w:ascii="Times New Roman" w:hAnsi="Times New Roman"/>
                <w:noProof/>
                <w:sz w:val="24"/>
                <w:szCs w:val="24"/>
              </w:rPr>
              <w:t>equation representing data</w:t>
            </w:r>
            <w:r w:rsidRPr="005D28CE">
              <w:rPr>
                <w:rFonts w:ascii="Times New Roman" w:hAnsi="Times New Roman"/>
                <w:noProof/>
                <w:sz w:val="24"/>
                <w:szCs w:val="24"/>
              </w:rPr>
              <w:t xml:space="preserve">: </w:t>
            </w:r>
          </w:p>
          <w:p w:rsidR="00523EFB" w:rsidRPr="005D28CE" w:rsidRDefault="003033BB" w:rsidP="005D28CE">
            <w:pPr>
              <w:pStyle w:val="NoSpacing"/>
              <w:jc w:val="center"/>
              <w:rPr>
                <w:rFonts w:ascii="Times New Roman" w:hAnsi="Times New Roman"/>
                <w:sz w:val="24"/>
                <w:szCs w:val="24"/>
              </w:rPr>
            </w:pPr>
            <w:r w:rsidRPr="005D28CE">
              <w:rPr>
                <w:rFonts w:ascii="Times New Roman" w:hAnsi="Times New Roman"/>
                <w:sz w:val="24"/>
                <w:szCs w:val="24"/>
              </w:rPr>
              <w:t>y =  -0.9x</w:t>
            </w:r>
            <w:r w:rsidRPr="005D28CE">
              <w:rPr>
                <w:rFonts w:ascii="Times New Roman" w:hAnsi="Times New Roman"/>
                <w:sz w:val="24"/>
                <w:szCs w:val="24"/>
                <w:vertAlign w:val="superscript"/>
              </w:rPr>
              <w:t xml:space="preserve">2 </w:t>
            </w:r>
            <w:r w:rsidRPr="005D28CE">
              <w:rPr>
                <w:rFonts w:ascii="Times New Roman" w:hAnsi="Times New Roman"/>
                <w:sz w:val="24"/>
                <w:szCs w:val="24"/>
              </w:rPr>
              <w:t>+ 11.5x - 3.6</w:t>
            </w:r>
          </w:p>
          <w:p w:rsidR="003033BB" w:rsidRPr="005D28CE" w:rsidRDefault="003033BB" w:rsidP="005D28CE">
            <w:pPr>
              <w:pStyle w:val="NoSpacing"/>
              <w:rPr>
                <w:rFonts w:ascii="Times New Roman" w:hAnsi="Times New Roman"/>
                <w:sz w:val="24"/>
                <w:szCs w:val="24"/>
              </w:rPr>
            </w:pPr>
            <w:r w:rsidRPr="005D28CE">
              <w:rPr>
                <w:rFonts w:ascii="Times New Roman" w:hAnsi="Times New Roman"/>
                <w:sz w:val="24"/>
                <w:szCs w:val="24"/>
              </w:rPr>
              <w:t>where January is numbered as month 0, x is month, y is water height</w:t>
            </w:r>
          </w:p>
        </w:tc>
      </w:tr>
      <w:tr w:rsidR="000849A6" w:rsidTr="005D28CE">
        <w:trPr>
          <w:jc w:val="center"/>
        </w:trPr>
        <w:tc>
          <w:tcPr>
            <w:tcW w:w="4788" w:type="dxa"/>
          </w:tcPr>
          <w:p w:rsidR="004D78F4" w:rsidRDefault="003033BB" w:rsidP="005D28CE">
            <w:pPr>
              <w:pStyle w:val="NoSpacing"/>
              <w:numPr>
                <w:ilvl w:val="0"/>
                <w:numId w:val="36"/>
              </w:numPr>
              <w:rPr>
                <w:rFonts w:ascii="Times New Roman" w:hAnsi="Times New Roman"/>
                <w:sz w:val="24"/>
                <w:szCs w:val="24"/>
              </w:rPr>
            </w:pPr>
            <w:r w:rsidRPr="005D28CE">
              <w:rPr>
                <w:rFonts w:ascii="Times New Roman" w:hAnsi="Times New Roman"/>
                <w:noProof/>
                <w:sz w:val="24"/>
                <w:szCs w:val="24"/>
              </w:rPr>
              <w:t xml:space="preserve">Exponential </w:t>
            </w:r>
            <w:r w:rsidR="004070EE" w:rsidRPr="005D28CE">
              <w:rPr>
                <w:rFonts w:ascii="Times New Roman" w:hAnsi="Times New Roman"/>
                <w:noProof/>
                <w:sz w:val="24"/>
                <w:szCs w:val="24"/>
              </w:rPr>
              <w:t>equation representing data</w:t>
            </w:r>
            <w:r w:rsidRPr="005D28CE">
              <w:rPr>
                <w:rFonts w:ascii="Times New Roman" w:hAnsi="Times New Roman"/>
                <w:noProof/>
                <w:sz w:val="24"/>
                <w:szCs w:val="24"/>
              </w:rPr>
              <w:t xml:space="preserve">: </w:t>
            </w:r>
          </w:p>
          <w:p w:rsidR="004D78F4" w:rsidRDefault="003033BB" w:rsidP="005D28CE">
            <w:pPr>
              <w:pStyle w:val="NoSpacing"/>
              <w:ind w:left="360"/>
              <w:jc w:val="center"/>
              <w:rPr>
                <w:rFonts w:ascii="Times New Roman" w:hAnsi="Times New Roman"/>
                <w:noProof/>
                <w:sz w:val="24"/>
                <w:szCs w:val="24"/>
                <w:vertAlign w:val="superscript"/>
              </w:rPr>
            </w:pPr>
            <w:r w:rsidRPr="005D28CE">
              <w:rPr>
                <w:rFonts w:ascii="Times New Roman" w:hAnsi="Times New Roman"/>
                <w:noProof/>
                <w:sz w:val="24"/>
                <w:szCs w:val="24"/>
              </w:rPr>
              <w:t>y = 20 x 2.5</w:t>
            </w:r>
            <w:r w:rsidRPr="005D28CE">
              <w:rPr>
                <w:rFonts w:ascii="Times New Roman" w:hAnsi="Times New Roman"/>
                <w:noProof/>
                <w:sz w:val="24"/>
                <w:szCs w:val="24"/>
                <w:vertAlign w:val="superscript"/>
              </w:rPr>
              <w:t>x</w:t>
            </w:r>
          </w:p>
          <w:p w:rsidR="003033BB" w:rsidRPr="005D28CE" w:rsidRDefault="003033BB" w:rsidP="005D28CE">
            <w:pPr>
              <w:pStyle w:val="NoSpacing"/>
              <w:rPr>
                <w:rFonts w:ascii="Times New Roman" w:hAnsi="Times New Roman"/>
                <w:sz w:val="24"/>
                <w:szCs w:val="24"/>
              </w:rPr>
            </w:pPr>
            <w:r w:rsidRPr="005D28CE">
              <w:rPr>
                <w:rFonts w:ascii="Times New Roman" w:hAnsi="Times New Roman"/>
                <w:sz w:val="24"/>
                <w:szCs w:val="24"/>
              </w:rPr>
              <w:t>where January is numbered as month 0, x is month, y is water height</w:t>
            </w:r>
          </w:p>
        </w:tc>
        <w:tc>
          <w:tcPr>
            <w:tcW w:w="4788" w:type="dxa"/>
          </w:tcPr>
          <w:p w:rsidR="004D78F4" w:rsidRDefault="003033BB" w:rsidP="005D28CE">
            <w:pPr>
              <w:pStyle w:val="NoSpacing"/>
              <w:numPr>
                <w:ilvl w:val="0"/>
                <w:numId w:val="36"/>
              </w:numPr>
              <w:rPr>
                <w:rFonts w:ascii="Times New Roman" w:hAnsi="Times New Roman"/>
                <w:sz w:val="24"/>
                <w:szCs w:val="24"/>
              </w:rPr>
            </w:pPr>
            <w:r w:rsidRPr="005D28CE">
              <w:rPr>
                <w:rFonts w:ascii="Times New Roman" w:hAnsi="Times New Roman"/>
                <w:noProof/>
                <w:sz w:val="24"/>
                <w:szCs w:val="24"/>
              </w:rPr>
              <w:t xml:space="preserve">Power </w:t>
            </w:r>
            <w:r w:rsidR="004070EE" w:rsidRPr="005D28CE">
              <w:rPr>
                <w:rFonts w:ascii="Times New Roman" w:hAnsi="Times New Roman"/>
                <w:noProof/>
                <w:sz w:val="24"/>
                <w:szCs w:val="24"/>
              </w:rPr>
              <w:t>equation representing data</w:t>
            </w:r>
            <w:r w:rsidRPr="005D28CE">
              <w:rPr>
                <w:rFonts w:ascii="Times New Roman" w:hAnsi="Times New Roman"/>
                <w:noProof/>
                <w:sz w:val="24"/>
                <w:szCs w:val="24"/>
              </w:rPr>
              <w:t xml:space="preserve">: </w:t>
            </w:r>
          </w:p>
          <w:p w:rsidR="004D78F4" w:rsidRDefault="003033BB" w:rsidP="005D28CE">
            <w:pPr>
              <w:pStyle w:val="NoSpacing"/>
              <w:ind w:left="360"/>
              <w:jc w:val="center"/>
              <w:rPr>
                <w:rFonts w:ascii="Times New Roman" w:hAnsi="Times New Roman"/>
                <w:noProof/>
                <w:sz w:val="24"/>
                <w:szCs w:val="24"/>
                <w:vertAlign w:val="superscript"/>
              </w:rPr>
            </w:pPr>
            <w:r w:rsidRPr="005D28CE">
              <w:rPr>
                <w:rFonts w:ascii="Times New Roman" w:hAnsi="Times New Roman"/>
                <w:noProof/>
                <w:sz w:val="24"/>
                <w:szCs w:val="24"/>
              </w:rPr>
              <w:t>y = 15 x</w:t>
            </w:r>
            <w:r w:rsidRPr="005D28CE">
              <w:rPr>
                <w:rFonts w:ascii="Times New Roman" w:hAnsi="Times New Roman"/>
                <w:noProof/>
                <w:sz w:val="24"/>
                <w:szCs w:val="24"/>
                <w:vertAlign w:val="superscript"/>
              </w:rPr>
              <w:t>0.2</w:t>
            </w:r>
          </w:p>
          <w:p w:rsidR="000849A6" w:rsidRPr="005D28CE" w:rsidRDefault="003033BB" w:rsidP="005D28CE">
            <w:pPr>
              <w:pStyle w:val="NoSpacing"/>
              <w:rPr>
                <w:rFonts w:ascii="Times New Roman" w:hAnsi="Times New Roman"/>
                <w:sz w:val="24"/>
                <w:szCs w:val="24"/>
              </w:rPr>
            </w:pPr>
            <w:r w:rsidRPr="005D28CE">
              <w:rPr>
                <w:rFonts w:ascii="Times New Roman" w:hAnsi="Times New Roman"/>
                <w:sz w:val="24"/>
                <w:szCs w:val="24"/>
              </w:rPr>
              <w:t>where January is numbered as month 0, x is month, y is water height</w:t>
            </w:r>
          </w:p>
        </w:tc>
      </w:tr>
    </w:tbl>
    <w:p w:rsidR="004D78F4" w:rsidRPr="005D28CE" w:rsidRDefault="004D78F4" w:rsidP="005D28CE">
      <w:pPr>
        <w:pStyle w:val="ListParagraph"/>
        <w:numPr>
          <w:ilvl w:val="0"/>
          <w:numId w:val="42"/>
        </w:numPr>
        <w:rPr>
          <w:rFonts w:ascii="Times New Roman" w:hAnsi="Times New Roman"/>
          <w:szCs w:val="24"/>
        </w:rPr>
      </w:pPr>
      <w:r>
        <w:lastRenderedPageBreak/>
        <w:t xml:space="preserve">Rate the statements below from very strongly disagree (1) to very strongly agree (5) on how well they match your understanding of the representations. </w:t>
      </w:r>
    </w:p>
    <w:p w:rsidR="004D78F4" w:rsidRPr="00716A9B" w:rsidRDefault="004D78F4" w:rsidP="005D28CE">
      <w:pPr>
        <w:pStyle w:val="ListParagraph"/>
        <w:rPr>
          <w:rFonts w:ascii="Times New Roman" w:hAnsi="Times New Roman"/>
          <w:szCs w:val="24"/>
        </w:rPr>
      </w:pPr>
    </w:p>
    <w:tbl>
      <w:tblPr>
        <w:tblW w:w="1054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800"/>
        <w:gridCol w:w="1440"/>
      </w:tblGrid>
      <w:tr w:rsidR="00A904ED" w:rsidRPr="0087029E" w:rsidTr="000545CB">
        <w:tc>
          <w:tcPr>
            <w:tcW w:w="558" w:type="dxa"/>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r>
            <w:r w:rsidRPr="0087029E">
              <w:rPr>
                <w:rFonts w:ascii="Times New Roman" w:eastAsia="Times New Roman" w:hAnsi="Times New Roman"/>
                <w:sz w:val="22"/>
                <w:szCs w:val="24"/>
              </w:rPr>
              <w:t>1.</w:t>
            </w:r>
          </w:p>
        </w:tc>
        <w:tc>
          <w:tcPr>
            <w:tcW w:w="5310" w:type="dxa"/>
          </w:tcPr>
          <w:p w:rsidR="00A904ED" w:rsidRPr="0087029E" w:rsidRDefault="00A904ED"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2"/>
              </w:rPr>
              <w:t xml:space="preserve">The power model gives amount of rain fall for June of 21.46, this does not match the table value of 30 so likely they collected rain amounts in different areas. </w:t>
            </w:r>
          </w:p>
        </w:tc>
        <w:tc>
          <w:tcPr>
            <w:tcW w:w="1440" w:type="dxa"/>
            <w:tcBorders>
              <w:top w:val="double" w:sz="12" w:space="0" w:color="auto"/>
              <w:bottom w:val="single" w:sz="4" w:space="0" w:color="auto"/>
            </w:tcBorders>
            <w:shd w:val="pct30" w:color="auto" w:fill="FFFFFF"/>
            <w:vAlign w:val="center"/>
          </w:tcPr>
          <w:p w:rsidR="00A904ED" w:rsidRPr="0087029E" w:rsidRDefault="00A904ED" w:rsidP="00D53B58">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800" w:type="dxa"/>
            <w:vAlign w:val="center"/>
          </w:tcPr>
          <w:p w:rsidR="00A904ED" w:rsidRPr="0087029E" w:rsidRDefault="00A904ED" w:rsidP="00D53B58">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double" w:sz="12" w:space="0" w:color="auto"/>
              <w:bottom w:val="single" w:sz="4" w:space="0" w:color="auto"/>
            </w:tcBorders>
            <w:shd w:val="pct30" w:color="auto" w:fill="FFFFFF"/>
            <w:vAlign w:val="center"/>
          </w:tcPr>
          <w:p w:rsidR="00A904ED" w:rsidRPr="0087029E" w:rsidRDefault="00A904ED" w:rsidP="00D53B58">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A904ED" w:rsidRPr="0087029E" w:rsidTr="000545CB">
        <w:trPr>
          <w:trHeight w:val="620"/>
        </w:trPr>
        <w:tc>
          <w:tcPr>
            <w:tcW w:w="558" w:type="dxa"/>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2.</w:t>
            </w:r>
          </w:p>
        </w:tc>
        <w:tc>
          <w:tcPr>
            <w:tcW w:w="5310" w:type="dxa"/>
          </w:tcPr>
          <w:p w:rsidR="00A904ED" w:rsidRPr="0087029E" w:rsidRDefault="00A904ED"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One can compare the table with the scatter plot since both represent month and water height. </w:t>
            </w:r>
          </w:p>
        </w:tc>
        <w:tc>
          <w:tcPr>
            <w:tcW w:w="1440" w:type="dxa"/>
            <w:tcBorders>
              <w:top w:val="single" w:sz="4" w:space="0" w:color="auto"/>
              <w:bottom w:val="single" w:sz="4" w:space="0" w:color="auto"/>
            </w:tcBorders>
            <w:shd w:val="pct30" w:color="auto" w:fill="FFFFFF"/>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800" w:type="dxa"/>
            <w:vAlign w:val="center"/>
          </w:tcPr>
          <w:p w:rsidR="00A904ED" w:rsidRPr="0087029E" w:rsidRDefault="00A904ED"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A904ED" w:rsidRPr="0087029E" w:rsidRDefault="00A904ED" w:rsidP="00DF2D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A904ED" w:rsidRPr="0087029E" w:rsidTr="000545CB">
        <w:tc>
          <w:tcPr>
            <w:tcW w:w="558" w:type="dxa"/>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3.</w:t>
            </w:r>
          </w:p>
        </w:tc>
        <w:tc>
          <w:tcPr>
            <w:tcW w:w="5310" w:type="dxa"/>
          </w:tcPr>
          <w:p w:rsidR="00A904ED" w:rsidRPr="0087029E" w:rsidRDefault="00A904ED"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The quadratic model gives a water height of 14 for November. While this varies from the table value for rain amount it does not mean one should </w:t>
            </w:r>
            <w:r w:rsidRPr="0087029E">
              <w:rPr>
                <w:rFonts w:ascii="Times New Roman" w:eastAsia="Times New Roman" w:hAnsi="Times New Roman"/>
                <w:sz w:val="22"/>
                <w:szCs w:val="24"/>
                <w:u w:val="single"/>
              </w:rPr>
              <w:t>not</w:t>
            </w:r>
            <w:r w:rsidRPr="0087029E">
              <w:rPr>
                <w:rFonts w:ascii="Times New Roman" w:eastAsia="Times New Roman" w:hAnsi="Times New Roman"/>
                <w:sz w:val="22"/>
                <w:szCs w:val="24"/>
              </w:rPr>
              <w:t xml:space="preserve"> use this model.</w:t>
            </w:r>
            <w:r w:rsidR="00556DF2" w:rsidRPr="0087029E">
              <w:rPr>
                <w:rFonts w:ascii="Times New Roman" w:eastAsia="Times New Roman" w:hAnsi="Times New Roman"/>
                <w:b/>
                <w:sz w:val="22"/>
                <w:szCs w:val="24"/>
              </w:rPr>
              <w:t xml:space="preserve"> </w:t>
            </w:r>
          </w:p>
        </w:tc>
        <w:tc>
          <w:tcPr>
            <w:tcW w:w="1440" w:type="dxa"/>
            <w:tcBorders>
              <w:top w:val="single" w:sz="4" w:space="0" w:color="auto"/>
              <w:bottom w:val="single" w:sz="4" w:space="0" w:color="auto"/>
            </w:tcBorders>
            <w:shd w:val="pct30" w:color="auto" w:fill="FFFFFF"/>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800" w:type="dxa"/>
            <w:vAlign w:val="center"/>
          </w:tcPr>
          <w:p w:rsidR="00A904ED" w:rsidRPr="0087029E" w:rsidRDefault="00A904ED"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A904ED" w:rsidRPr="0087029E" w:rsidRDefault="00A904ED" w:rsidP="00DF2D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A904ED" w:rsidRPr="0087029E" w:rsidTr="000545CB">
        <w:tc>
          <w:tcPr>
            <w:tcW w:w="558" w:type="dxa"/>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4.</w:t>
            </w:r>
          </w:p>
        </w:tc>
        <w:tc>
          <w:tcPr>
            <w:tcW w:w="5310" w:type="dxa"/>
          </w:tcPr>
          <w:p w:rsidR="00A904ED" w:rsidRPr="0087029E" w:rsidRDefault="00A904ED"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other representations are of rain fall in different states. </w:t>
            </w:r>
          </w:p>
        </w:tc>
        <w:tc>
          <w:tcPr>
            <w:tcW w:w="1440" w:type="dxa"/>
            <w:tcBorders>
              <w:top w:val="single" w:sz="4" w:space="0" w:color="auto"/>
              <w:bottom w:val="single" w:sz="4" w:space="0" w:color="auto"/>
            </w:tcBorders>
            <w:shd w:val="pct30" w:color="auto" w:fill="FFFFFF"/>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800" w:type="dxa"/>
            <w:vAlign w:val="center"/>
          </w:tcPr>
          <w:p w:rsidR="00A904ED" w:rsidRPr="0087029E" w:rsidRDefault="00A904ED"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A904ED" w:rsidRPr="0087029E" w:rsidRDefault="00A904ED" w:rsidP="00DF2D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A904ED" w:rsidRPr="0087029E" w:rsidTr="000545CB">
        <w:tc>
          <w:tcPr>
            <w:tcW w:w="558" w:type="dxa"/>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5.</w:t>
            </w:r>
          </w:p>
        </w:tc>
        <w:tc>
          <w:tcPr>
            <w:tcW w:w="5310" w:type="dxa"/>
          </w:tcPr>
          <w:p w:rsidR="00A904ED" w:rsidRPr="0087029E" w:rsidRDefault="00A904ED"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quadratic model is a better fit then the linear model since the data trend is not linear. </w:t>
            </w:r>
          </w:p>
        </w:tc>
        <w:tc>
          <w:tcPr>
            <w:tcW w:w="1440" w:type="dxa"/>
            <w:tcBorders>
              <w:top w:val="single" w:sz="4" w:space="0" w:color="auto"/>
              <w:bottom w:val="single" w:sz="4" w:space="0" w:color="auto"/>
            </w:tcBorders>
            <w:shd w:val="pct30" w:color="auto" w:fill="FFFFFF"/>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800" w:type="dxa"/>
            <w:vAlign w:val="center"/>
          </w:tcPr>
          <w:p w:rsidR="00A904ED" w:rsidRPr="0087029E" w:rsidRDefault="00A904ED"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A904ED" w:rsidRPr="0087029E" w:rsidRDefault="00A904ED" w:rsidP="00DF2D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A904ED" w:rsidRPr="0087029E" w:rsidTr="000545CB">
        <w:tc>
          <w:tcPr>
            <w:tcW w:w="558" w:type="dxa"/>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6.</w:t>
            </w:r>
          </w:p>
        </w:tc>
        <w:tc>
          <w:tcPr>
            <w:tcW w:w="5310" w:type="dxa"/>
          </w:tcPr>
          <w:p w:rsidR="00A904ED" w:rsidRPr="0087029E" w:rsidRDefault="00A904ED"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One would select the representation they prefer and use only it, since there may be differences in the values between the models. </w:t>
            </w:r>
          </w:p>
        </w:tc>
        <w:tc>
          <w:tcPr>
            <w:tcW w:w="1440" w:type="dxa"/>
            <w:tcBorders>
              <w:top w:val="single" w:sz="4" w:space="0" w:color="auto"/>
              <w:bottom w:val="single" w:sz="4" w:space="0" w:color="auto"/>
            </w:tcBorders>
            <w:shd w:val="pct30" w:color="auto" w:fill="FFFFFF"/>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800" w:type="dxa"/>
            <w:vAlign w:val="center"/>
          </w:tcPr>
          <w:p w:rsidR="00A904ED" w:rsidRPr="0087029E" w:rsidRDefault="00A904ED"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A904ED" w:rsidRPr="0087029E" w:rsidRDefault="00A904ED" w:rsidP="00DF2D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A904ED" w:rsidRPr="0087029E" w:rsidTr="000545CB">
        <w:tc>
          <w:tcPr>
            <w:tcW w:w="558" w:type="dxa"/>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7.</w:t>
            </w:r>
          </w:p>
        </w:tc>
        <w:tc>
          <w:tcPr>
            <w:tcW w:w="5310" w:type="dxa"/>
            <w:tcBorders>
              <w:bottom w:val="single" w:sz="4" w:space="0" w:color="auto"/>
            </w:tcBorders>
          </w:tcPr>
          <w:p w:rsidR="00A904ED" w:rsidRPr="0087029E" w:rsidRDefault="00A904ED"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There can only be one representation of the amount of rainfall throughout the year, so the other representations are all wrong. </w:t>
            </w:r>
          </w:p>
        </w:tc>
        <w:tc>
          <w:tcPr>
            <w:tcW w:w="1440" w:type="dxa"/>
            <w:tcBorders>
              <w:top w:val="single" w:sz="4" w:space="0" w:color="auto"/>
              <w:bottom w:val="single" w:sz="4" w:space="0" w:color="auto"/>
            </w:tcBorders>
            <w:shd w:val="pct30" w:color="auto" w:fill="FFFFFF"/>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800" w:type="dxa"/>
            <w:tcBorders>
              <w:bottom w:val="single" w:sz="4" w:space="0" w:color="auto"/>
            </w:tcBorders>
            <w:vAlign w:val="center"/>
          </w:tcPr>
          <w:p w:rsidR="00A904ED" w:rsidRPr="0087029E" w:rsidRDefault="00A904ED"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A904ED" w:rsidRPr="0087029E" w:rsidRDefault="00A904ED" w:rsidP="00DF2D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A904ED" w:rsidRPr="00C41002" w:rsidTr="000545CB">
        <w:tc>
          <w:tcPr>
            <w:tcW w:w="558" w:type="dxa"/>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A904ED" w:rsidRPr="0087029E" w:rsidRDefault="00A904ED"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2"/>
              </w:rPr>
              <w:t xml:space="preserve">One </w:t>
            </w:r>
            <w:r w:rsidRPr="0087029E">
              <w:rPr>
                <w:rFonts w:ascii="Times New Roman" w:eastAsia="Times New Roman" w:hAnsi="Times New Roman"/>
                <w:sz w:val="22"/>
                <w:szCs w:val="22"/>
                <w:u w:val="single"/>
              </w:rPr>
              <w:t>cannot</w:t>
            </w:r>
            <w:r w:rsidRPr="0087029E">
              <w:rPr>
                <w:rFonts w:ascii="Times New Roman" w:eastAsia="Times New Roman" w:hAnsi="Times New Roman"/>
                <w:sz w:val="22"/>
                <w:szCs w:val="22"/>
              </w:rPr>
              <w:t xml:space="preserve"> compare the different representations of the data.</w:t>
            </w:r>
            <w:r w:rsidRPr="0087029E">
              <w:rPr>
                <w:rFonts w:ascii="Times New Roman" w:eastAsia="Times New Roman" w:hAnsi="Times New Roman"/>
                <w:b/>
                <w:sz w:val="22"/>
                <w:szCs w:val="22"/>
              </w:rPr>
              <w:t xml:space="preserve"> </w:t>
            </w:r>
          </w:p>
        </w:tc>
        <w:tc>
          <w:tcPr>
            <w:tcW w:w="1440" w:type="dxa"/>
            <w:tcBorders>
              <w:top w:val="single" w:sz="4" w:space="0" w:color="auto"/>
              <w:bottom w:val="double" w:sz="12" w:space="0" w:color="auto"/>
            </w:tcBorders>
            <w:shd w:val="pct30" w:color="auto" w:fill="FFFFFF"/>
            <w:vAlign w:val="center"/>
          </w:tcPr>
          <w:p w:rsidR="00A904ED" w:rsidRPr="0087029E" w:rsidRDefault="00A904ED"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800" w:type="dxa"/>
            <w:tcBorders>
              <w:top w:val="single" w:sz="4" w:space="0" w:color="auto"/>
              <w:bottom w:val="double" w:sz="12" w:space="0" w:color="auto"/>
            </w:tcBorders>
            <w:vAlign w:val="center"/>
          </w:tcPr>
          <w:p w:rsidR="00A904ED" w:rsidRPr="0087029E" w:rsidRDefault="00A904ED"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double" w:sz="12" w:space="0" w:color="auto"/>
            </w:tcBorders>
            <w:shd w:val="pct30" w:color="auto" w:fill="FFFFFF"/>
            <w:vAlign w:val="center"/>
          </w:tcPr>
          <w:p w:rsidR="00A904ED" w:rsidRPr="00314F95" w:rsidRDefault="00A904ED" w:rsidP="00DF2D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bl>
    <w:p w:rsidR="0061032E" w:rsidRDefault="0061032E" w:rsidP="0061032E">
      <w:pPr>
        <w:tabs>
          <w:tab w:val="left" w:pos="6547"/>
        </w:tabs>
        <w:ind w:left="1080"/>
        <w:contextualSpacing/>
      </w:pPr>
    </w:p>
    <w:p w:rsidR="003411B7" w:rsidRDefault="003411B7" w:rsidP="005D28CE">
      <w:pPr>
        <w:pStyle w:val="ListParagraph"/>
        <w:numPr>
          <w:ilvl w:val="0"/>
          <w:numId w:val="39"/>
        </w:numPr>
        <w:tabs>
          <w:tab w:val="left" w:pos="6547"/>
        </w:tabs>
        <w:ind w:left="720"/>
      </w:pPr>
      <w:r>
        <w:t xml:space="preserve">Rate the statements below from very strongly disagree (1) to very strongly agree (5) on how well they match your understanding of predicting future events. </w:t>
      </w:r>
    </w:p>
    <w:tbl>
      <w:tblPr>
        <w:tblW w:w="1054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800"/>
        <w:gridCol w:w="1440"/>
      </w:tblGrid>
      <w:tr w:rsidR="0061032E" w:rsidRPr="0087029E" w:rsidTr="00F24833">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bookmarkStart w:id="0" w:name="_GoBack"/>
            <w:bookmarkEnd w:id="0"/>
            <w:r w:rsidRPr="0061032E">
              <w:rPr>
                <w:rFonts w:ascii="Times New Roman" w:eastAsia="Times New Roman" w:hAnsi="Times New Roman"/>
                <w:sz w:val="22"/>
                <w:szCs w:val="24"/>
              </w:rPr>
              <w:br w:type="page"/>
            </w:r>
            <w:r w:rsidRPr="0087029E">
              <w:rPr>
                <w:rFonts w:ascii="Times New Roman" w:eastAsia="Times New Roman" w:hAnsi="Times New Roman"/>
                <w:sz w:val="22"/>
                <w:szCs w:val="24"/>
              </w:rPr>
              <w:t>1.</w:t>
            </w:r>
          </w:p>
        </w:tc>
        <w:tc>
          <w:tcPr>
            <w:tcW w:w="5310" w:type="dxa"/>
          </w:tcPr>
          <w:p w:rsidR="0061032E" w:rsidRPr="0087029E" w:rsidRDefault="0054120B"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It has been raining more in recent years so the water height will increase next year. </w:t>
            </w:r>
          </w:p>
        </w:tc>
        <w:tc>
          <w:tcPr>
            <w:tcW w:w="1440" w:type="dxa"/>
            <w:tcBorders>
              <w:top w:val="double" w:sz="12"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800" w:type="dxa"/>
            <w:vAlign w:val="center"/>
          </w:tcPr>
          <w:p w:rsidR="0061032E" w:rsidRPr="0087029E" w:rsidRDefault="009E194F"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 xml:space="preserve">3   </w:t>
            </w:r>
            <w:r w:rsidR="0061032E" w:rsidRPr="0087029E">
              <w:rPr>
                <w:rFonts w:ascii="Times New Roman" w:eastAsia="Times New Roman" w:hAnsi="Times New Roman"/>
                <w:b/>
                <w:sz w:val="20"/>
              </w:rPr>
              <w:t>4</w:t>
            </w:r>
            <w:r w:rsidR="0061032E" w:rsidRPr="0087029E">
              <w:rPr>
                <w:rFonts w:ascii="Times New Roman" w:eastAsia="Times New Roman" w:hAnsi="Times New Roman"/>
                <w:b/>
                <w:sz w:val="20"/>
              </w:rPr>
              <w:tab/>
              <w:t>5</w:t>
            </w:r>
          </w:p>
        </w:tc>
        <w:tc>
          <w:tcPr>
            <w:tcW w:w="1440" w:type="dxa"/>
            <w:tcBorders>
              <w:top w:val="double" w:sz="12" w:space="0" w:color="auto"/>
              <w:bottom w:val="single" w:sz="4" w:space="0" w:color="auto"/>
            </w:tcBorders>
            <w:shd w:val="pct30" w:color="auto" w:fill="FFFFFF"/>
            <w:vAlign w:val="center"/>
          </w:tcPr>
          <w:p w:rsidR="0061032E" w:rsidRPr="0087029E" w:rsidRDefault="009E194F"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61032E" w:rsidRPr="0087029E">
              <w:rPr>
                <w:rFonts w:ascii="Times New Roman" w:eastAsia="Times New Roman" w:hAnsi="Times New Roman"/>
                <w:b/>
                <w:sz w:val="20"/>
              </w:rPr>
              <w:t>agree</w:t>
            </w:r>
          </w:p>
        </w:tc>
      </w:tr>
      <w:tr w:rsidR="0061032E" w:rsidRPr="0087029E" w:rsidTr="00F24833">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2.</w:t>
            </w:r>
          </w:p>
        </w:tc>
        <w:tc>
          <w:tcPr>
            <w:tcW w:w="5310" w:type="dxa"/>
          </w:tcPr>
          <w:p w:rsidR="0061032E" w:rsidRPr="0087029E" w:rsidRDefault="0054120B"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Determine an estimate of the rainfall water height given a specific month for next year by locating the given month in the graph for this year and determining the average water height during that month. </w:t>
            </w:r>
          </w:p>
        </w:tc>
        <w:tc>
          <w:tcPr>
            <w:tcW w:w="144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80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9E194F"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61032E" w:rsidRPr="0087029E">
              <w:rPr>
                <w:rFonts w:ascii="Times New Roman" w:eastAsia="Times New Roman" w:hAnsi="Times New Roman"/>
                <w:b/>
                <w:sz w:val="20"/>
              </w:rPr>
              <w:t>agree</w:t>
            </w:r>
          </w:p>
        </w:tc>
      </w:tr>
      <w:tr w:rsidR="0061032E" w:rsidRPr="0087029E" w:rsidTr="00F24833">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3.</w:t>
            </w:r>
          </w:p>
        </w:tc>
        <w:tc>
          <w:tcPr>
            <w:tcW w:w="5310" w:type="dxa"/>
          </w:tcPr>
          <w:p w:rsidR="0061032E" w:rsidRPr="0087029E" w:rsidRDefault="0054120B"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The table represents average rainfall water height for each month over several years, so the amount may not be exactly the same next year.</w:t>
            </w:r>
            <w:r w:rsidR="00556DF2" w:rsidRPr="0087029E">
              <w:rPr>
                <w:rFonts w:ascii="Times New Roman" w:eastAsia="Times New Roman" w:hAnsi="Times New Roman"/>
                <w:b/>
                <w:sz w:val="22"/>
                <w:szCs w:val="24"/>
              </w:rPr>
              <w:t xml:space="preserve"> </w:t>
            </w:r>
          </w:p>
        </w:tc>
        <w:tc>
          <w:tcPr>
            <w:tcW w:w="144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80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9E194F"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61032E" w:rsidRPr="0087029E">
              <w:rPr>
                <w:rFonts w:ascii="Times New Roman" w:eastAsia="Times New Roman" w:hAnsi="Times New Roman"/>
                <w:b/>
                <w:sz w:val="20"/>
              </w:rPr>
              <w:t>agree</w:t>
            </w:r>
          </w:p>
        </w:tc>
      </w:tr>
      <w:tr w:rsidR="0061032E" w:rsidRPr="0087029E" w:rsidTr="00F24833">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4.</w:t>
            </w:r>
          </w:p>
        </w:tc>
        <w:tc>
          <w:tcPr>
            <w:tcW w:w="5310" w:type="dxa"/>
          </w:tcPr>
          <w:p w:rsidR="0061032E" w:rsidRPr="0087029E" w:rsidRDefault="0054120B"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As one moves through the fall months into winter rainfall decreases, so next year there will likely be less rain in January then in December. </w:t>
            </w:r>
          </w:p>
        </w:tc>
        <w:tc>
          <w:tcPr>
            <w:tcW w:w="144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80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9E194F"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61032E" w:rsidRPr="0087029E">
              <w:rPr>
                <w:rFonts w:ascii="Times New Roman" w:eastAsia="Times New Roman" w:hAnsi="Times New Roman"/>
                <w:b/>
                <w:sz w:val="20"/>
              </w:rPr>
              <w:t>agree</w:t>
            </w:r>
          </w:p>
        </w:tc>
      </w:tr>
      <w:tr w:rsidR="0061032E" w:rsidRPr="0087029E" w:rsidTr="00F24833">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5.</w:t>
            </w:r>
          </w:p>
        </w:tc>
        <w:tc>
          <w:tcPr>
            <w:tcW w:w="5310" w:type="dxa"/>
          </w:tcPr>
          <w:p w:rsidR="0061032E" w:rsidRPr="0087029E" w:rsidRDefault="0054120B"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To estimate the rainfall for next March, substitute 2 for March in the linear equation modeling the data, then solve for the water height. </w:t>
            </w:r>
          </w:p>
        </w:tc>
        <w:tc>
          <w:tcPr>
            <w:tcW w:w="144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80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9E194F"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61032E" w:rsidRPr="0087029E">
              <w:rPr>
                <w:rFonts w:ascii="Times New Roman" w:eastAsia="Times New Roman" w:hAnsi="Times New Roman"/>
                <w:b/>
                <w:sz w:val="20"/>
              </w:rPr>
              <w:t>agree</w:t>
            </w:r>
          </w:p>
        </w:tc>
      </w:tr>
      <w:tr w:rsidR="0061032E" w:rsidRPr="0087029E" w:rsidTr="00F24833">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6.</w:t>
            </w:r>
          </w:p>
        </w:tc>
        <w:tc>
          <w:tcPr>
            <w:tcW w:w="5310" w:type="dxa"/>
          </w:tcPr>
          <w:p w:rsidR="0061032E" w:rsidRPr="0087029E" w:rsidRDefault="0054120B"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rainfall in June of next year will be greater than the rainfall for June in the table. </w:t>
            </w:r>
          </w:p>
        </w:tc>
        <w:tc>
          <w:tcPr>
            <w:tcW w:w="144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80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32E" w:rsidRPr="0087029E" w:rsidTr="00F24833">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7.</w:t>
            </w:r>
          </w:p>
        </w:tc>
        <w:tc>
          <w:tcPr>
            <w:tcW w:w="5310" w:type="dxa"/>
            <w:tcBorders>
              <w:bottom w:val="single" w:sz="4" w:space="0" w:color="auto"/>
            </w:tcBorders>
          </w:tcPr>
          <w:p w:rsidR="0061032E" w:rsidRPr="0087029E" w:rsidRDefault="004070EE" w:rsidP="004070EE">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2"/>
              </w:rPr>
              <w:t>Since t</w:t>
            </w:r>
            <w:r w:rsidR="0054120B" w:rsidRPr="0087029E">
              <w:rPr>
                <w:rFonts w:ascii="Times New Roman" w:eastAsia="Times New Roman" w:hAnsi="Times New Roman"/>
                <w:sz w:val="22"/>
                <w:szCs w:val="22"/>
              </w:rPr>
              <w:t xml:space="preserve">he graph only provides information for one year of rain, one </w:t>
            </w:r>
            <w:r w:rsidR="0054120B" w:rsidRPr="0087029E">
              <w:rPr>
                <w:rFonts w:ascii="Times New Roman" w:eastAsia="Times New Roman" w:hAnsi="Times New Roman"/>
                <w:sz w:val="22"/>
                <w:szCs w:val="22"/>
                <w:u w:val="single"/>
              </w:rPr>
              <w:t>cannot</w:t>
            </w:r>
            <w:r w:rsidR="0054120B" w:rsidRPr="0087029E">
              <w:rPr>
                <w:rFonts w:ascii="Times New Roman" w:eastAsia="Times New Roman" w:hAnsi="Times New Roman"/>
                <w:sz w:val="22"/>
                <w:szCs w:val="22"/>
              </w:rPr>
              <w:t xml:space="preserve"> make predictions of future rain amounts beyond the given data.</w:t>
            </w:r>
            <w:r w:rsidR="0054120B" w:rsidRPr="0087029E">
              <w:rPr>
                <w:rFonts w:ascii="Times New Roman" w:eastAsia="Times New Roman" w:hAnsi="Times New Roman"/>
                <w:sz w:val="22"/>
                <w:szCs w:val="24"/>
              </w:rPr>
              <w:t xml:space="preserve"> </w:t>
            </w:r>
          </w:p>
        </w:tc>
        <w:tc>
          <w:tcPr>
            <w:tcW w:w="144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800" w:type="dxa"/>
            <w:tcBorders>
              <w:bottom w:val="single" w:sz="4" w:space="0" w:color="auto"/>
            </w:tcBorders>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54120B" w:rsidRPr="0061032E" w:rsidTr="00F24833">
        <w:tc>
          <w:tcPr>
            <w:tcW w:w="558" w:type="dxa"/>
            <w:vAlign w:val="center"/>
          </w:tcPr>
          <w:p w:rsidR="0054120B" w:rsidRPr="0087029E" w:rsidRDefault="0054120B"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54120B" w:rsidRPr="0087029E" w:rsidRDefault="0054120B"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I am not sure how one can make predictions for future events from any of the representations. </w:t>
            </w:r>
          </w:p>
        </w:tc>
        <w:tc>
          <w:tcPr>
            <w:tcW w:w="1440" w:type="dxa"/>
            <w:tcBorders>
              <w:top w:val="single" w:sz="4" w:space="0" w:color="auto"/>
              <w:bottom w:val="double" w:sz="12" w:space="0" w:color="auto"/>
            </w:tcBorders>
            <w:shd w:val="pct30" w:color="auto" w:fill="FFFFFF"/>
            <w:vAlign w:val="center"/>
          </w:tcPr>
          <w:p w:rsidR="0054120B" w:rsidRPr="0087029E" w:rsidRDefault="0054120B"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800" w:type="dxa"/>
            <w:tcBorders>
              <w:top w:val="single" w:sz="4" w:space="0" w:color="auto"/>
              <w:bottom w:val="double" w:sz="12" w:space="0" w:color="auto"/>
            </w:tcBorders>
            <w:vAlign w:val="center"/>
          </w:tcPr>
          <w:p w:rsidR="0054120B" w:rsidRPr="0087029E" w:rsidRDefault="0054120B"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3   4</w:t>
            </w:r>
            <w:r w:rsidRPr="0087029E">
              <w:rPr>
                <w:rFonts w:ascii="Times New Roman" w:eastAsia="Times New Roman" w:hAnsi="Times New Roman"/>
                <w:b/>
                <w:sz w:val="20"/>
              </w:rPr>
              <w:tab/>
              <w:t>5</w:t>
            </w:r>
          </w:p>
        </w:tc>
        <w:tc>
          <w:tcPr>
            <w:tcW w:w="1440" w:type="dxa"/>
            <w:tcBorders>
              <w:top w:val="single" w:sz="4" w:space="0" w:color="auto"/>
              <w:bottom w:val="double" w:sz="12" w:space="0" w:color="auto"/>
            </w:tcBorders>
            <w:shd w:val="pct30" w:color="auto" w:fill="FFFFFF"/>
            <w:vAlign w:val="center"/>
          </w:tcPr>
          <w:p w:rsidR="0054120B" w:rsidRPr="0061032E" w:rsidRDefault="0054120B"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bl>
    <w:p w:rsidR="0061032E" w:rsidRPr="0061032E" w:rsidRDefault="0061032E" w:rsidP="0061032E">
      <w:pPr>
        <w:tabs>
          <w:tab w:val="left" w:pos="6547"/>
        </w:tabs>
        <w:ind w:left="1080"/>
        <w:contextualSpacing/>
      </w:pPr>
    </w:p>
    <w:p w:rsidR="0061032E" w:rsidRPr="0061032E" w:rsidRDefault="009C57F0" w:rsidP="005D28CE">
      <w:pPr>
        <w:pStyle w:val="ListParagraph"/>
        <w:numPr>
          <w:ilvl w:val="0"/>
          <w:numId w:val="39"/>
        </w:numPr>
        <w:tabs>
          <w:tab w:val="left" w:pos="6547"/>
        </w:tabs>
        <w:ind w:left="720"/>
      </w:pPr>
      <w:r>
        <w:t xml:space="preserve">Rate the statements below from very strongly disagree (1) to very strongly agree (5) on how well they match your understanding of how we can revise models. </w:t>
      </w:r>
      <w:r w:rsidR="004070EE">
        <w:t>To revise a model means to change a model to better reflect the real world data.</w:t>
      </w:r>
    </w:p>
    <w:p w:rsidR="0061032E" w:rsidRPr="0061032E" w:rsidRDefault="0061032E" w:rsidP="0061032E">
      <w:pPr>
        <w:tabs>
          <w:tab w:val="left" w:pos="6547"/>
        </w:tabs>
      </w:pPr>
    </w:p>
    <w:tbl>
      <w:tblPr>
        <w:tblW w:w="1054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220"/>
        <w:gridCol w:w="1620"/>
        <w:gridCol w:w="1710"/>
        <w:gridCol w:w="1440"/>
      </w:tblGrid>
      <w:tr w:rsidR="0061032E" w:rsidRPr="0087029E" w:rsidTr="009E194F">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61032E">
              <w:rPr>
                <w:rFonts w:ascii="Times New Roman" w:eastAsia="Times New Roman" w:hAnsi="Times New Roman"/>
                <w:sz w:val="22"/>
                <w:szCs w:val="24"/>
              </w:rPr>
              <w:br w:type="page"/>
            </w:r>
            <w:r w:rsidRPr="0087029E">
              <w:rPr>
                <w:rFonts w:ascii="Times New Roman" w:eastAsia="Times New Roman" w:hAnsi="Times New Roman"/>
                <w:sz w:val="22"/>
                <w:szCs w:val="24"/>
              </w:rPr>
              <w:t>1.</w:t>
            </w:r>
          </w:p>
        </w:tc>
        <w:tc>
          <w:tcPr>
            <w:tcW w:w="5220" w:type="dxa"/>
          </w:tcPr>
          <w:p w:rsidR="0061032E" w:rsidRPr="0087029E" w:rsidRDefault="0061032E" w:rsidP="00556DF2">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A model for </w:t>
            </w:r>
            <w:r w:rsidR="009C57F0" w:rsidRPr="0087029E">
              <w:rPr>
                <w:rFonts w:ascii="Times New Roman" w:eastAsia="Times New Roman" w:hAnsi="Times New Roman"/>
                <w:sz w:val="22"/>
                <w:szCs w:val="24"/>
              </w:rPr>
              <w:t xml:space="preserve">amount of rainfall </w:t>
            </w:r>
            <w:r w:rsidRPr="0087029E">
              <w:rPr>
                <w:rFonts w:ascii="Times New Roman" w:eastAsia="Times New Roman" w:hAnsi="Times New Roman"/>
                <w:sz w:val="22"/>
                <w:szCs w:val="24"/>
              </w:rPr>
              <w:t xml:space="preserve">is fixed and </w:t>
            </w:r>
            <w:r w:rsidRPr="0087029E">
              <w:rPr>
                <w:rFonts w:ascii="Times New Roman" w:eastAsia="Times New Roman" w:hAnsi="Times New Roman"/>
                <w:sz w:val="22"/>
                <w:szCs w:val="24"/>
                <w:u w:val="single"/>
              </w:rPr>
              <w:t>cannot</w:t>
            </w:r>
            <w:r w:rsidRPr="0087029E">
              <w:rPr>
                <w:rFonts w:ascii="Times New Roman" w:eastAsia="Times New Roman" w:hAnsi="Times New Roman"/>
                <w:sz w:val="22"/>
                <w:szCs w:val="24"/>
              </w:rPr>
              <w:t xml:space="preserve"> be revised given new information. </w:t>
            </w:r>
          </w:p>
        </w:tc>
        <w:tc>
          <w:tcPr>
            <w:tcW w:w="1620" w:type="dxa"/>
            <w:tcBorders>
              <w:top w:val="double" w:sz="12"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61032E" w:rsidRPr="0087029E" w:rsidRDefault="009E194F"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 xml:space="preserve">3   </w:t>
            </w:r>
            <w:r w:rsidR="0061032E" w:rsidRPr="0087029E">
              <w:rPr>
                <w:rFonts w:ascii="Times New Roman" w:eastAsia="Times New Roman" w:hAnsi="Times New Roman"/>
                <w:b/>
                <w:sz w:val="20"/>
              </w:rPr>
              <w:t>4</w:t>
            </w:r>
            <w:r w:rsidR="0061032E" w:rsidRPr="0087029E">
              <w:rPr>
                <w:rFonts w:ascii="Times New Roman" w:eastAsia="Times New Roman" w:hAnsi="Times New Roman"/>
                <w:b/>
                <w:sz w:val="20"/>
              </w:rPr>
              <w:tab/>
              <w:t>5</w:t>
            </w:r>
          </w:p>
        </w:tc>
        <w:tc>
          <w:tcPr>
            <w:tcW w:w="1440" w:type="dxa"/>
            <w:tcBorders>
              <w:top w:val="double" w:sz="12" w:space="0" w:color="auto"/>
              <w:bottom w:val="single" w:sz="4" w:space="0" w:color="auto"/>
            </w:tcBorders>
            <w:shd w:val="pct30" w:color="auto" w:fill="FFFFFF"/>
            <w:vAlign w:val="center"/>
          </w:tcPr>
          <w:p w:rsidR="0061032E" w:rsidRPr="0087029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32E" w:rsidRPr="0087029E" w:rsidTr="009E194F">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2.</w:t>
            </w:r>
          </w:p>
        </w:tc>
        <w:tc>
          <w:tcPr>
            <w:tcW w:w="5220" w:type="dxa"/>
          </w:tcPr>
          <w:p w:rsidR="0061032E" w:rsidRPr="0087029E" w:rsidRDefault="0054120B" w:rsidP="00556DF2">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If the quadratic function does </w:t>
            </w:r>
            <w:r w:rsidRPr="0087029E">
              <w:rPr>
                <w:rFonts w:ascii="Times New Roman" w:eastAsia="Times New Roman" w:hAnsi="Times New Roman"/>
                <w:sz w:val="22"/>
                <w:szCs w:val="24"/>
                <w:u w:val="single"/>
              </w:rPr>
              <w:t>not</w:t>
            </w:r>
            <w:r w:rsidRPr="0087029E">
              <w:rPr>
                <w:rFonts w:ascii="Times New Roman" w:eastAsia="Times New Roman" w:hAnsi="Times New Roman"/>
                <w:sz w:val="22"/>
                <w:szCs w:val="24"/>
              </w:rPr>
              <w:t xml:space="preserve"> fit the data, then there is error in the data we collected. </w:t>
            </w:r>
          </w:p>
        </w:tc>
        <w:tc>
          <w:tcPr>
            <w:tcW w:w="162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32E" w:rsidRPr="0087029E" w:rsidTr="009E194F">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3.</w:t>
            </w:r>
          </w:p>
        </w:tc>
        <w:tc>
          <w:tcPr>
            <w:tcW w:w="5220" w:type="dxa"/>
          </w:tcPr>
          <w:p w:rsidR="0061032E" w:rsidRPr="0087029E" w:rsidRDefault="0054120B" w:rsidP="00556DF2">
            <w:pPr>
              <w:widowControl w:val="0"/>
              <w:autoSpaceDE w:val="0"/>
              <w:autoSpaceDN w:val="0"/>
              <w:adjustRightInd w:val="0"/>
              <w:ind w:hanging="18"/>
              <w:rPr>
                <w:rFonts w:ascii="Times New Roman" w:eastAsia="Times New Roman" w:hAnsi="Times New Roman"/>
                <w:sz w:val="22"/>
                <w:szCs w:val="24"/>
              </w:rPr>
            </w:pPr>
            <w:r w:rsidRPr="0087029E">
              <w:rPr>
                <w:sz w:val="22"/>
                <w:szCs w:val="22"/>
              </w:rPr>
              <w:t xml:space="preserve">One should evaluate the graph and the equation model of the data in the table to see how they inform each other. </w:t>
            </w:r>
          </w:p>
        </w:tc>
        <w:tc>
          <w:tcPr>
            <w:tcW w:w="162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32E" w:rsidRPr="0087029E" w:rsidTr="009E194F">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4.</w:t>
            </w:r>
          </w:p>
        </w:tc>
        <w:tc>
          <w:tcPr>
            <w:tcW w:w="5220" w:type="dxa"/>
          </w:tcPr>
          <w:p w:rsidR="0061032E" w:rsidRPr="0087029E" w:rsidRDefault="0054120B" w:rsidP="00556DF2">
            <w:pPr>
              <w:widowControl w:val="0"/>
              <w:autoSpaceDE w:val="0"/>
              <w:autoSpaceDN w:val="0"/>
              <w:adjustRightInd w:val="0"/>
              <w:rPr>
                <w:rFonts w:ascii="Times New Roman" w:eastAsia="Times New Roman" w:hAnsi="Times New Roman"/>
                <w:sz w:val="22"/>
                <w:szCs w:val="24"/>
              </w:rPr>
            </w:pPr>
            <w:r w:rsidRPr="0087029E">
              <w:rPr>
                <w:sz w:val="22"/>
                <w:szCs w:val="22"/>
              </w:rPr>
              <w:t xml:space="preserve">One should consider revising the model by relating the previous year rainfall trend in Wyoming to the year they are predicting. </w:t>
            </w:r>
          </w:p>
        </w:tc>
        <w:tc>
          <w:tcPr>
            <w:tcW w:w="162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32E" w:rsidRPr="0087029E" w:rsidTr="009E194F">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5.</w:t>
            </w:r>
          </w:p>
        </w:tc>
        <w:tc>
          <w:tcPr>
            <w:tcW w:w="5220" w:type="dxa"/>
          </w:tcPr>
          <w:p w:rsidR="0061032E" w:rsidRPr="0087029E" w:rsidRDefault="0054120B" w:rsidP="00556DF2">
            <w:pPr>
              <w:widowControl w:val="0"/>
              <w:autoSpaceDE w:val="0"/>
              <w:autoSpaceDN w:val="0"/>
              <w:adjustRightInd w:val="0"/>
              <w:rPr>
                <w:rFonts w:ascii="Times New Roman" w:eastAsia="Times New Roman" w:hAnsi="Times New Roman"/>
                <w:sz w:val="22"/>
                <w:szCs w:val="22"/>
              </w:rPr>
            </w:pPr>
            <w:r w:rsidRPr="0087029E">
              <w:rPr>
                <w:rFonts w:ascii="Times New Roman" w:eastAsia="Times New Roman" w:hAnsi="Times New Roman"/>
                <w:sz w:val="22"/>
                <w:szCs w:val="24"/>
              </w:rPr>
              <w:t xml:space="preserve">If the quadratic function does </w:t>
            </w:r>
            <w:r w:rsidRPr="0087029E">
              <w:rPr>
                <w:rFonts w:ascii="Times New Roman" w:eastAsia="Times New Roman" w:hAnsi="Times New Roman"/>
                <w:sz w:val="22"/>
                <w:szCs w:val="24"/>
                <w:u w:val="single"/>
              </w:rPr>
              <w:t xml:space="preserve">not </w:t>
            </w:r>
            <w:r w:rsidRPr="0087029E">
              <w:rPr>
                <w:rFonts w:ascii="Times New Roman" w:eastAsia="Times New Roman" w:hAnsi="Times New Roman"/>
                <w:sz w:val="22"/>
                <w:szCs w:val="24"/>
              </w:rPr>
              <w:t xml:space="preserve">fit the data, then we need to recollect the data to satisfy the known rainfall law. </w:t>
            </w:r>
          </w:p>
        </w:tc>
        <w:tc>
          <w:tcPr>
            <w:tcW w:w="162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32E" w:rsidRPr="0087029E" w:rsidTr="009E194F">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6.</w:t>
            </w:r>
          </w:p>
        </w:tc>
        <w:tc>
          <w:tcPr>
            <w:tcW w:w="5220" w:type="dxa"/>
          </w:tcPr>
          <w:p w:rsidR="0061032E" w:rsidRPr="0087029E" w:rsidRDefault="00F71ECB" w:rsidP="00556DF2">
            <w:pPr>
              <w:widowControl w:val="0"/>
              <w:autoSpaceDE w:val="0"/>
              <w:autoSpaceDN w:val="0"/>
              <w:adjustRightInd w:val="0"/>
              <w:rPr>
                <w:rFonts w:ascii="Times New Roman" w:eastAsia="Times New Roman" w:hAnsi="Times New Roman"/>
                <w:sz w:val="22"/>
                <w:szCs w:val="24"/>
              </w:rPr>
            </w:pPr>
            <w:r w:rsidRPr="0087029E">
              <w:rPr>
                <w:sz w:val="22"/>
                <w:szCs w:val="22"/>
              </w:rPr>
              <w:t xml:space="preserve">One should revise the model to better fit the evidence in the table not to make it fit a scientist’s expected model. </w:t>
            </w:r>
          </w:p>
        </w:tc>
        <w:tc>
          <w:tcPr>
            <w:tcW w:w="162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32E" w:rsidRPr="0087029E" w:rsidTr="009E194F">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7.</w:t>
            </w:r>
          </w:p>
        </w:tc>
        <w:tc>
          <w:tcPr>
            <w:tcW w:w="5220" w:type="dxa"/>
            <w:tcBorders>
              <w:bottom w:val="single" w:sz="4" w:space="0" w:color="auto"/>
            </w:tcBorders>
          </w:tcPr>
          <w:p w:rsidR="0061032E" w:rsidRPr="0087029E" w:rsidRDefault="00F71ECB" w:rsidP="00556DF2">
            <w:pPr>
              <w:widowControl w:val="0"/>
              <w:autoSpaceDE w:val="0"/>
              <w:autoSpaceDN w:val="0"/>
              <w:adjustRightInd w:val="0"/>
              <w:ind w:hanging="18"/>
              <w:rPr>
                <w:rFonts w:ascii="Times New Roman" w:eastAsia="Times New Roman" w:hAnsi="Times New Roman"/>
                <w:sz w:val="22"/>
                <w:szCs w:val="22"/>
              </w:rPr>
            </w:pPr>
            <w:r w:rsidRPr="0087029E">
              <w:rPr>
                <w:rFonts w:ascii="Times New Roman" w:eastAsia="Times New Roman" w:hAnsi="Times New Roman"/>
                <w:sz w:val="22"/>
                <w:szCs w:val="24"/>
              </w:rPr>
              <w:t xml:space="preserve">We can test the graph or equation model for the water height to see if it is a good or bad fit. That is all the revision we can do. </w:t>
            </w:r>
          </w:p>
        </w:tc>
        <w:tc>
          <w:tcPr>
            <w:tcW w:w="1620" w:type="dxa"/>
            <w:tcBorders>
              <w:top w:val="single" w:sz="4" w:space="0" w:color="auto"/>
              <w:bottom w:val="single" w:sz="4"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tcBorders>
              <w:bottom w:val="single" w:sz="4" w:space="0" w:color="auto"/>
            </w:tcBorders>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single" w:sz="4" w:space="0" w:color="auto"/>
            </w:tcBorders>
            <w:shd w:val="pct30" w:color="auto" w:fill="FFFFFF"/>
            <w:vAlign w:val="center"/>
          </w:tcPr>
          <w:p w:rsidR="0061032E" w:rsidRPr="0087029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32E" w:rsidRPr="0061032E" w:rsidTr="009E194F">
        <w:tc>
          <w:tcPr>
            <w:tcW w:w="558" w:type="dxa"/>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8.</w:t>
            </w:r>
          </w:p>
        </w:tc>
        <w:tc>
          <w:tcPr>
            <w:tcW w:w="5220" w:type="dxa"/>
            <w:tcBorders>
              <w:top w:val="single" w:sz="4" w:space="0" w:color="auto"/>
              <w:bottom w:val="double" w:sz="12" w:space="0" w:color="auto"/>
            </w:tcBorders>
          </w:tcPr>
          <w:p w:rsidR="0061032E" w:rsidRPr="0087029E" w:rsidRDefault="00F71ECB" w:rsidP="00556DF2">
            <w:pPr>
              <w:widowControl w:val="0"/>
              <w:autoSpaceDE w:val="0"/>
              <w:autoSpaceDN w:val="0"/>
              <w:adjustRightInd w:val="0"/>
              <w:rPr>
                <w:rFonts w:ascii="Times New Roman" w:eastAsia="Times New Roman" w:hAnsi="Times New Roman"/>
                <w:sz w:val="22"/>
                <w:szCs w:val="22"/>
              </w:rPr>
            </w:pPr>
            <w:r w:rsidRPr="0087029E">
              <w:rPr>
                <w:rFonts w:ascii="Times New Roman" w:eastAsia="Times New Roman" w:hAnsi="Times New Roman"/>
                <w:sz w:val="22"/>
                <w:szCs w:val="24"/>
              </w:rPr>
              <w:t xml:space="preserve">One should revise the model so that it improves the ability to predict events, perhaps the rainfall does not obey previous yearly trends. </w:t>
            </w:r>
          </w:p>
        </w:tc>
        <w:tc>
          <w:tcPr>
            <w:tcW w:w="1620" w:type="dxa"/>
            <w:tcBorders>
              <w:top w:val="single" w:sz="4" w:space="0" w:color="auto"/>
              <w:bottom w:val="double" w:sz="12" w:space="0" w:color="auto"/>
            </w:tcBorders>
            <w:shd w:val="pct30" w:color="auto" w:fill="FFFFFF"/>
            <w:vAlign w:val="center"/>
          </w:tcPr>
          <w:p w:rsidR="0061032E" w:rsidRPr="0087029E" w:rsidRDefault="0061032E"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9E194F"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tcBorders>
              <w:top w:val="single" w:sz="4" w:space="0" w:color="auto"/>
              <w:bottom w:val="double" w:sz="12" w:space="0" w:color="auto"/>
            </w:tcBorders>
            <w:vAlign w:val="center"/>
          </w:tcPr>
          <w:p w:rsidR="0061032E" w:rsidRPr="0087029E" w:rsidRDefault="0061032E" w:rsidP="009E194F">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w:t>
            </w:r>
            <w:r w:rsidRPr="0087029E">
              <w:rPr>
                <w:rFonts w:ascii="Times New Roman" w:eastAsia="Times New Roman" w:hAnsi="Times New Roman"/>
                <w:b/>
                <w:sz w:val="20"/>
              </w:rPr>
              <w:tab/>
              <w:t>2</w:t>
            </w:r>
            <w:r w:rsidRPr="0087029E">
              <w:rPr>
                <w:rFonts w:ascii="Times New Roman" w:eastAsia="Times New Roman" w:hAnsi="Times New Roman"/>
                <w:b/>
                <w:sz w:val="20"/>
              </w:rPr>
              <w:tab/>
              <w:t>3</w:t>
            </w:r>
            <w:r w:rsidR="009E194F" w:rsidRPr="0087029E">
              <w:rPr>
                <w:rFonts w:ascii="Times New Roman" w:eastAsia="Times New Roman" w:hAnsi="Times New Roman"/>
                <w:b/>
                <w:sz w:val="20"/>
              </w:rPr>
              <w:t xml:space="preserve">   </w:t>
            </w:r>
            <w:r w:rsidRPr="0087029E">
              <w:rPr>
                <w:rFonts w:ascii="Times New Roman" w:eastAsia="Times New Roman" w:hAnsi="Times New Roman"/>
                <w:b/>
                <w:sz w:val="20"/>
              </w:rPr>
              <w:t>4</w:t>
            </w:r>
            <w:r w:rsidRPr="0087029E">
              <w:rPr>
                <w:rFonts w:ascii="Times New Roman" w:eastAsia="Times New Roman" w:hAnsi="Times New Roman"/>
                <w:b/>
                <w:sz w:val="20"/>
              </w:rPr>
              <w:tab/>
              <w:t>5</w:t>
            </w:r>
          </w:p>
        </w:tc>
        <w:tc>
          <w:tcPr>
            <w:tcW w:w="1440" w:type="dxa"/>
            <w:tcBorders>
              <w:top w:val="single" w:sz="4" w:space="0" w:color="auto"/>
              <w:bottom w:val="double" w:sz="12" w:space="0" w:color="auto"/>
            </w:tcBorders>
            <w:shd w:val="pct30" w:color="auto" w:fill="FFFFFF"/>
            <w:vAlign w:val="center"/>
          </w:tcPr>
          <w:p w:rsidR="0061032E" w:rsidRPr="0061032E" w:rsidRDefault="0061032E" w:rsidP="009E194F">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bl>
    <w:p w:rsidR="0061032E" w:rsidRPr="0061032E" w:rsidRDefault="0061032E" w:rsidP="0061032E">
      <w:pPr>
        <w:tabs>
          <w:tab w:val="left" w:pos="6547"/>
        </w:tabs>
        <w:ind w:left="720"/>
      </w:pPr>
    </w:p>
    <w:p w:rsidR="009F50D6" w:rsidRDefault="009F50D6">
      <w:pPr>
        <w:spacing w:after="200" w:line="276" w:lineRule="auto"/>
      </w:pPr>
      <w:r>
        <w:br w:type="page"/>
      </w:r>
    </w:p>
    <w:p w:rsidR="00CE3075" w:rsidRPr="005D28CE" w:rsidRDefault="00366775" w:rsidP="005D28CE">
      <w:pPr>
        <w:pStyle w:val="ListParagraph"/>
        <w:numPr>
          <w:ilvl w:val="0"/>
          <w:numId w:val="1"/>
        </w:numPr>
      </w:pPr>
      <w:r w:rsidRPr="005D28CE">
        <w:rPr>
          <w:rFonts w:ascii="Times New Roman" w:hAnsi="Times New Roman"/>
          <w:szCs w:val="24"/>
        </w:rPr>
        <w:lastRenderedPageBreak/>
        <w:t xml:space="preserve">Below is a chart </w:t>
      </w:r>
      <w:r w:rsidR="004070EE" w:rsidRPr="005D28CE">
        <w:rPr>
          <w:rFonts w:ascii="Times New Roman" w:hAnsi="Times New Roman"/>
          <w:szCs w:val="24"/>
        </w:rPr>
        <w:t xml:space="preserve">and table </w:t>
      </w:r>
      <w:r w:rsidRPr="005D28CE">
        <w:rPr>
          <w:rFonts w:ascii="Times New Roman" w:hAnsi="Times New Roman"/>
          <w:szCs w:val="24"/>
        </w:rPr>
        <w:t xml:space="preserve">of student collected data using an </w:t>
      </w:r>
      <w:proofErr w:type="spellStart"/>
      <w:r w:rsidRPr="005D28CE">
        <w:rPr>
          <w:rFonts w:ascii="Times New Roman" w:hAnsi="Times New Roman"/>
          <w:szCs w:val="24"/>
        </w:rPr>
        <w:t>infiltrometer</w:t>
      </w:r>
      <w:proofErr w:type="spellEnd"/>
      <w:r w:rsidRPr="005D28CE">
        <w:rPr>
          <w:rFonts w:ascii="Times New Roman" w:hAnsi="Times New Roman"/>
          <w:szCs w:val="24"/>
        </w:rPr>
        <w:t xml:space="preserve"> (instrument for measuring how fast water drains through a surface such as sand or grass</w:t>
      </w:r>
      <w:r w:rsidR="0019059A" w:rsidRPr="005D28CE">
        <w:rPr>
          <w:rFonts w:ascii="Times New Roman" w:hAnsi="Times New Roman"/>
          <w:szCs w:val="24"/>
        </w:rPr>
        <w:t>)</w:t>
      </w:r>
      <w:proofErr w:type="gramStart"/>
      <w:r w:rsidR="00CE3075" w:rsidRPr="005D28CE">
        <w:rPr>
          <w:rFonts w:ascii="Times New Roman" w:hAnsi="Times New Roman"/>
          <w:szCs w:val="24"/>
        </w:rPr>
        <w:t>.</w:t>
      </w:r>
      <w:proofErr w:type="gramEnd"/>
      <w:r w:rsidR="00964898" w:rsidRPr="005D28CE">
        <w:rPr>
          <w:rFonts w:ascii="Times New Roman" w:hAnsi="Times New Roman"/>
          <w:szCs w:val="24"/>
        </w:rPr>
        <w:t xml:space="preserve"> Time is in seconds and the height of water that has infiltrated is in milliliters.</w:t>
      </w:r>
    </w:p>
    <w:p w:rsidR="004D78F4" w:rsidRPr="00CE3075" w:rsidRDefault="004D78F4" w:rsidP="005D28CE">
      <w:pPr>
        <w:pStyle w:val="ListParagraph"/>
        <w:tabs>
          <w:tab w:val="left" w:pos="6547"/>
        </w:tabs>
        <w:ind w:left="360"/>
      </w:pPr>
    </w:p>
    <w:tbl>
      <w:tblPr>
        <w:tblStyle w:val="TableGrid"/>
        <w:tblpPr w:leftFromText="180" w:rightFromText="180" w:vertAnchor="text" w:horzAnchor="margin" w:tblpXSpec="right" w:tblpY="912"/>
        <w:tblW w:w="0" w:type="auto"/>
        <w:tblLook w:val="04A0" w:firstRow="1" w:lastRow="0" w:firstColumn="1" w:lastColumn="0" w:noHBand="0" w:noVBand="1"/>
      </w:tblPr>
      <w:tblGrid>
        <w:gridCol w:w="828"/>
        <w:gridCol w:w="1163"/>
        <w:gridCol w:w="900"/>
        <w:gridCol w:w="1260"/>
        <w:gridCol w:w="1530"/>
      </w:tblGrid>
      <w:tr w:rsidR="00256915" w:rsidTr="00256915">
        <w:tc>
          <w:tcPr>
            <w:tcW w:w="828"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Time</w:t>
            </w:r>
          </w:p>
        </w:tc>
        <w:tc>
          <w:tcPr>
            <w:tcW w:w="81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Sand</w:t>
            </w:r>
          </w:p>
        </w:tc>
        <w:tc>
          <w:tcPr>
            <w:tcW w:w="90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Grass</w:t>
            </w:r>
          </w:p>
        </w:tc>
        <w:tc>
          <w:tcPr>
            <w:tcW w:w="126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Concrete</w:t>
            </w:r>
          </w:p>
        </w:tc>
        <w:tc>
          <w:tcPr>
            <w:tcW w:w="153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Roof Shingle</w:t>
            </w:r>
          </w:p>
        </w:tc>
      </w:tr>
      <w:tr w:rsidR="00256915" w:rsidTr="00256915">
        <w:tc>
          <w:tcPr>
            <w:tcW w:w="828"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0</w:t>
            </w:r>
          </w:p>
        </w:tc>
        <w:tc>
          <w:tcPr>
            <w:tcW w:w="81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0</w:t>
            </w:r>
          </w:p>
        </w:tc>
        <w:tc>
          <w:tcPr>
            <w:tcW w:w="90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0</w:t>
            </w:r>
          </w:p>
        </w:tc>
        <w:tc>
          <w:tcPr>
            <w:tcW w:w="126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0</w:t>
            </w:r>
          </w:p>
        </w:tc>
        <w:tc>
          <w:tcPr>
            <w:tcW w:w="153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0</w:t>
            </w:r>
          </w:p>
        </w:tc>
      </w:tr>
      <w:tr w:rsidR="00256915" w:rsidTr="00256915">
        <w:tc>
          <w:tcPr>
            <w:tcW w:w="828"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0:30</w:t>
            </w:r>
          </w:p>
        </w:tc>
        <w:tc>
          <w:tcPr>
            <w:tcW w:w="81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320</w:t>
            </w:r>
          </w:p>
        </w:tc>
        <w:tc>
          <w:tcPr>
            <w:tcW w:w="90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60</w:t>
            </w:r>
          </w:p>
        </w:tc>
        <w:tc>
          <w:tcPr>
            <w:tcW w:w="126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3</w:t>
            </w:r>
          </w:p>
        </w:tc>
        <w:tc>
          <w:tcPr>
            <w:tcW w:w="153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w:t>
            </w:r>
          </w:p>
        </w:tc>
      </w:tr>
      <w:tr w:rsidR="00256915" w:rsidTr="00256915">
        <w:tc>
          <w:tcPr>
            <w:tcW w:w="828"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1:00</w:t>
            </w:r>
          </w:p>
        </w:tc>
        <w:tc>
          <w:tcPr>
            <w:tcW w:w="810" w:type="dxa"/>
          </w:tcPr>
          <w:p w:rsidR="00256915" w:rsidRDefault="006A2D18" w:rsidP="00256915">
            <w:pPr>
              <w:pStyle w:val="NoSpacing"/>
              <w:rPr>
                <w:rFonts w:ascii="Times New Roman" w:hAnsi="Times New Roman"/>
                <w:sz w:val="24"/>
                <w:szCs w:val="24"/>
              </w:rPr>
            </w:pPr>
            <w:r>
              <w:rPr>
                <w:rFonts w:ascii="Times New Roman" w:hAnsi="Times New Roman"/>
                <w:sz w:val="24"/>
                <w:szCs w:val="24"/>
              </w:rPr>
              <w:t>Unknown</w:t>
            </w:r>
          </w:p>
        </w:tc>
        <w:tc>
          <w:tcPr>
            <w:tcW w:w="90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110</w:t>
            </w:r>
          </w:p>
        </w:tc>
        <w:tc>
          <w:tcPr>
            <w:tcW w:w="126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5</w:t>
            </w:r>
          </w:p>
        </w:tc>
        <w:tc>
          <w:tcPr>
            <w:tcW w:w="153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2</w:t>
            </w:r>
          </w:p>
        </w:tc>
      </w:tr>
      <w:tr w:rsidR="00256915" w:rsidTr="00256915">
        <w:tc>
          <w:tcPr>
            <w:tcW w:w="828"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1:30</w:t>
            </w:r>
          </w:p>
        </w:tc>
        <w:tc>
          <w:tcPr>
            <w:tcW w:w="810" w:type="dxa"/>
          </w:tcPr>
          <w:p w:rsidR="00256915" w:rsidRDefault="006A2D18" w:rsidP="00256915">
            <w:pPr>
              <w:pStyle w:val="NoSpacing"/>
              <w:rPr>
                <w:rFonts w:ascii="Times New Roman" w:hAnsi="Times New Roman"/>
                <w:sz w:val="24"/>
                <w:szCs w:val="24"/>
              </w:rPr>
            </w:pPr>
            <w:r>
              <w:rPr>
                <w:rFonts w:ascii="Times New Roman" w:hAnsi="Times New Roman"/>
                <w:sz w:val="24"/>
                <w:szCs w:val="24"/>
              </w:rPr>
              <w:t>Unknown</w:t>
            </w:r>
          </w:p>
        </w:tc>
        <w:tc>
          <w:tcPr>
            <w:tcW w:w="90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140</w:t>
            </w:r>
          </w:p>
        </w:tc>
        <w:tc>
          <w:tcPr>
            <w:tcW w:w="126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10</w:t>
            </w:r>
          </w:p>
        </w:tc>
        <w:tc>
          <w:tcPr>
            <w:tcW w:w="153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2</w:t>
            </w:r>
          </w:p>
        </w:tc>
      </w:tr>
      <w:tr w:rsidR="00256915" w:rsidTr="00256915">
        <w:tc>
          <w:tcPr>
            <w:tcW w:w="828"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2:00</w:t>
            </w:r>
          </w:p>
        </w:tc>
        <w:tc>
          <w:tcPr>
            <w:tcW w:w="810" w:type="dxa"/>
          </w:tcPr>
          <w:p w:rsidR="00256915" w:rsidRDefault="006A2D18" w:rsidP="00256915">
            <w:pPr>
              <w:pStyle w:val="NoSpacing"/>
              <w:rPr>
                <w:rFonts w:ascii="Times New Roman" w:hAnsi="Times New Roman"/>
                <w:sz w:val="24"/>
                <w:szCs w:val="24"/>
              </w:rPr>
            </w:pPr>
            <w:r>
              <w:rPr>
                <w:rFonts w:ascii="Times New Roman" w:hAnsi="Times New Roman"/>
                <w:sz w:val="24"/>
                <w:szCs w:val="24"/>
              </w:rPr>
              <w:t>Unknown</w:t>
            </w:r>
          </w:p>
        </w:tc>
        <w:tc>
          <w:tcPr>
            <w:tcW w:w="90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165</w:t>
            </w:r>
          </w:p>
        </w:tc>
        <w:tc>
          <w:tcPr>
            <w:tcW w:w="126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15</w:t>
            </w:r>
          </w:p>
        </w:tc>
        <w:tc>
          <w:tcPr>
            <w:tcW w:w="153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2</w:t>
            </w:r>
          </w:p>
        </w:tc>
      </w:tr>
      <w:tr w:rsidR="00256915" w:rsidTr="00256915">
        <w:tc>
          <w:tcPr>
            <w:tcW w:w="828"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2:30</w:t>
            </w:r>
          </w:p>
        </w:tc>
        <w:tc>
          <w:tcPr>
            <w:tcW w:w="810" w:type="dxa"/>
          </w:tcPr>
          <w:p w:rsidR="00256915" w:rsidRDefault="006A2D18" w:rsidP="00256915">
            <w:pPr>
              <w:pStyle w:val="NoSpacing"/>
              <w:rPr>
                <w:rFonts w:ascii="Times New Roman" w:hAnsi="Times New Roman"/>
                <w:sz w:val="24"/>
                <w:szCs w:val="24"/>
              </w:rPr>
            </w:pPr>
            <w:r>
              <w:rPr>
                <w:rFonts w:ascii="Times New Roman" w:hAnsi="Times New Roman"/>
                <w:sz w:val="24"/>
                <w:szCs w:val="24"/>
              </w:rPr>
              <w:t>Unknown</w:t>
            </w:r>
          </w:p>
        </w:tc>
        <w:tc>
          <w:tcPr>
            <w:tcW w:w="90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190</w:t>
            </w:r>
          </w:p>
        </w:tc>
        <w:tc>
          <w:tcPr>
            <w:tcW w:w="126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18</w:t>
            </w:r>
          </w:p>
        </w:tc>
        <w:tc>
          <w:tcPr>
            <w:tcW w:w="1530" w:type="dxa"/>
          </w:tcPr>
          <w:p w:rsidR="00256915" w:rsidRDefault="00256915" w:rsidP="00256915">
            <w:pPr>
              <w:pStyle w:val="NoSpacing"/>
              <w:rPr>
                <w:rFonts w:ascii="Times New Roman" w:hAnsi="Times New Roman"/>
                <w:sz w:val="24"/>
                <w:szCs w:val="24"/>
              </w:rPr>
            </w:pPr>
            <w:r>
              <w:rPr>
                <w:rFonts w:ascii="Times New Roman" w:hAnsi="Times New Roman"/>
                <w:sz w:val="24"/>
                <w:szCs w:val="24"/>
              </w:rPr>
              <w:t>2</w:t>
            </w:r>
          </w:p>
        </w:tc>
      </w:tr>
    </w:tbl>
    <w:p w:rsidR="00CE3075" w:rsidRPr="00CE3075" w:rsidRDefault="00CE3075" w:rsidP="00CE3075">
      <w:pPr>
        <w:tabs>
          <w:tab w:val="left" w:pos="6547"/>
        </w:tabs>
      </w:pPr>
      <w:r>
        <w:rPr>
          <w:rFonts w:ascii="Times New Roman" w:hAnsi="Times New Roman"/>
          <w:noProof/>
          <w:szCs w:val="24"/>
        </w:rPr>
        <w:drawing>
          <wp:inline distT="0" distB="0" distL="0" distR="0" wp14:anchorId="061AA291" wp14:editId="46DB496D">
            <wp:extent cx="1790700" cy="234202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507" cy="2352232"/>
                    </a:xfrm>
                    <a:prstGeom prst="rect">
                      <a:avLst/>
                    </a:prstGeom>
                    <a:noFill/>
                  </pic:spPr>
                </pic:pic>
              </a:graphicData>
            </a:graphic>
          </wp:inline>
        </w:drawing>
      </w:r>
    </w:p>
    <w:p w:rsidR="00CE3075" w:rsidRPr="00CE3075" w:rsidRDefault="00CE3075" w:rsidP="00CE3075">
      <w:pPr>
        <w:pStyle w:val="ListParagraph"/>
        <w:tabs>
          <w:tab w:val="left" w:pos="6547"/>
        </w:tabs>
        <w:ind w:left="360"/>
      </w:pPr>
    </w:p>
    <w:p w:rsidR="00CE3075" w:rsidRDefault="00CE3075" w:rsidP="003B6311">
      <w:pPr>
        <w:pStyle w:val="ListParagraph"/>
        <w:numPr>
          <w:ilvl w:val="0"/>
          <w:numId w:val="27"/>
        </w:numPr>
        <w:tabs>
          <w:tab w:val="left" w:pos="6547"/>
        </w:tabs>
      </w:pPr>
      <w:r>
        <w:t xml:space="preserve">Rate the statements below from very strongly disagree (1) to very strongly agree (5) on how well they match your interpretation of the trend depicted in the graph and table. </w:t>
      </w:r>
    </w:p>
    <w:p w:rsidR="00AA12AD" w:rsidRDefault="00AA12AD" w:rsidP="00256915">
      <w:pPr>
        <w:pStyle w:val="NoSpacing"/>
        <w:rPr>
          <w:rFonts w:ascii="Times New Roman" w:hAnsi="Times New Roman"/>
          <w:sz w:val="24"/>
          <w:szCs w:val="24"/>
        </w:rPr>
      </w:pPr>
    </w:p>
    <w:tbl>
      <w:tblPr>
        <w:tblW w:w="1000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4590"/>
        <w:gridCol w:w="1530"/>
        <w:gridCol w:w="1710"/>
        <w:gridCol w:w="1620"/>
      </w:tblGrid>
      <w:tr w:rsidR="00B83EE8" w:rsidRPr="0087029E" w:rsidTr="005D28CE">
        <w:tc>
          <w:tcPr>
            <w:tcW w:w="558" w:type="dxa"/>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r>
            <w:r w:rsidRPr="0087029E">
              <w:rPr>
                <w:rFonts w:ascii="Times New Roman" w:eastAsia="Times New Roman" w:hAnsi="Times New Roman"/>
                <w:sz w:val="22"/>
                <w:szCs w:val="24"/>
              </w:rPr>
              <w:t>1.</w:t>
            </w:r>
          </w:p>
        </w:tc>
        <w:tc>
          <w:tcPr>
            <w:tcW w:w="4590" w:type="dxa"/>
          </w:tcPr>
          <w:p w:rsidR="00B83EE8" w:rsidRPr="0087029E" w:rsidRDefault="00491BE9" w:rsidP="00556DF2">
            <w:pPr>
              <w:pStyle w:val="NoSpacing"/>
              <w:rPr>
                <w:rFonts w:ascii="Times New Roman" w:eastAsia="Times New Roman" w:hAnsi="Times New Roman"/>
              </w:rPr>
            </w:pPr>
            <w:r w:rsidRPr="0087029E">
              <w:rPr>
                <w:rFonts w:ascii="Times New Roman" w:eastAsia="Times New Roman" w:hAnsi="Times New Roman"/>
              </w:rPr>
              <w:t>Infiltration is decreasing over time.</w:t>
            </w:r>
            <w:r w:rsidRPr="0087029E">
              <w:rPr>
                <w:rFonts w:ascii="Times New Roman" w:hAnsi="Times New Roman"/>
              </w:rPr>
              <w:t xml:space="preserve"> </w:t>
            </w:r>
          </w:p>
        </w:tc>
        <w:tc>
          <w:tcPr>
            <w:tcW w:w="1530" w:type="dxa"/>
            <w:tcBorders>
              <w:top w:val="double" w:sz="12" w:space="0" w:color="auto"/>
              <w:bottom w:val="single" w:sz="4" w:space="0" w:color="auto"/>
            </w:tcBorders>
            <w:shd w:val="pct30" w:color="auto" w:fill="FFFFFF"/>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710" w:type="dxa"/>
            <w:vAlign w:val="center"/>
          </w:tcPr>
          <w:p w:rsidR="00B83EE8" w:rsidRPr="0087029E" w:rsidRDefault="00CE3075" w:rsidP="00CE307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r>
            <w:r w:rsidR="009F50D6" w:rsidRPr="0087029E">
              <w:rPr>
                <w:rFonts w:ascii="Times New Roman" w:eastAsia="Times New Roman" w:hAnsi="Times New Roman"/>
                <w:b/>
                <w:sz w:val="20"/>
              </w:rPr>
              <w:t>1   2    3   4   5</w:t>
            </w:r>
          </w:p>
        </w:tc>
        <w:tc>
          <w:tcPr>
            <w:tcW w:w="1620" w:type="dxa"/>
            <w:tcBorders>
              <w:top w:val="double" w:sz="12" w:space="0" w:color="auto"/>
              <w:bottom w:val="single" w:sz="4" w:space="0" w:color="auto"/>
            </w:tcBorders>
            <w:shd w:val="pct30" w:color="auto" w:fill="FFFFFF"/>
            <w:vAlign w:val="center"/>
          </w:tcPr>
          <w:p w:rsidR="00B83EE8" w:rsidRPr="0087029E" w:rsidRDefault="00B83EE8"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B83EE8" w:rsidRPr="0087029E" w:rsidTr="005D28CE">
        <w:tc>
          <w:tcPr>
            <w:tcW w:w="558" w:type="dxa"/>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2.</w:t>
            </w:r>
          </w:p>
        </w:tc>
        <w:tc>
          <w:tcPr>
            <w:tcW w:w="4590" w:type="dxa"/>
          </w:tcPr>
          <w:p w:rsidR="00B83EE8" w:rsidRPr="0087029E" w:rsidRDefault="00491BE9" w:rsidP="00556DF2">
            <w:pPr>
              <w:pStyle w:val="NoSpacing"/>
              <w:rPr>
                <w:rFonts w:ascii="Times New Roman" w:hAnsi="Times New Roman"/>
              </w:rPr>
            </w:pPr>
            <w:r w:rsidRPr="0087029E">
              <w:rPr>
                <w:rFonts w:ascii="Times New Roman" w:hAnsi="Times New Roman"/>
              </w:rPr>
              <w:t xml:space="preserve">Trends can be determined from a table. </w:t>
            </w:r>
          </w:p>
        </w:tc>
        <w:tc>
          <w:tcPr>
            <w:tcW w:w="1530" w:type="dxa"/>
            <w:tcBorders>
              <w:top w:val="single" w:sz="4" w:space="0" w:color="auto"/>
              <w:bottom w:val="single" w:sz="4" w:space="0" w:color="auto"/>
            </w:tcBorders>
            <w:shd w:val="pct30" w:color="auto" w:fill="FFFFFF"/>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disagree</w:t>
            </w:r>
          </w:p>
        </w:tc>
        <w:tc>
          <w:tcPr>
            <w:tcW w:w="1710" w:type="dxa"/>
            <w:vAlign w:val="center"/>
          </w:tcPr>
          <w:p w:rsidR="00B83EE8" w:rsidRPr="0087029E" w:rsidRDefault="00B83EE8" w:rsidP="00CE307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r>
            <w:r w:rsidR="009F50D6" w:rsidRPr="0087029E">
              <w:rPr>
                <w:rFonts w:ascii="Times New Roman" w:eastAsia="Times New Roman" w:hAnsi="Times New Roman"/>
                <w:b/>
                <w:sz w:val="20"/>
              </w:rPr>
              <w:t>1   2    3   4   5</w:t>
            </w:r>
            <w:r w:rsidRPr="0087029E">
              <w:rPr>
                <w:rFonts w:ascii="Times New Roman" w:eastAsia="Times New Roman" w:hAnsi="Times New Roman"/>
                <w:b/>
                <w:sz w:val="20"/>
              </w:rPr>
              <w:tab/>
            </w:r>
          </w:p>
        </w:tc>
        <w:tc>
          <w:tcPr>
            <w:tcW w:w="1620" w:type="dxa"/>
            <w:tcBorders>
              <w:top w:val="single" w:sz="4" w:space="0" w:color="auto"/>
              <w:bottom w:val="single" w:sz="4" w:space="0" w:color="auto"/>
            </w:tcBorders>
            <w:shd w:val="pct30" w:color="auto" w:fill="FFFFFF"/>
            <w:vAlign w:val="center"/>
          </w:tcPr>
          <w:p w:rsidR="00B83EE8"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83EE8" w:rsidRPr="0087029E">
              <w:rPr>
                <w:rFonts w:ascii="Times New Roman" w:eastAsia="Times New Roman" w:hAnsi="Times New Roman"/>
                <w:b/>
                <w:sz w:val="20"/>
              </w:rPr>
              <w:t>agree</w:t>
            </w:r>
          </w:p>
        </w:tc>
      </w:tr>
      <w:tr w:rsidR="00B83EE8" w:rsidRPr="0087029E" w:rsidTr="005D28CE">
        <w:tc>
          <w:tcPr>
            <w:tcW w:w="558" w:type="dxa"/>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3.</w:t>
            </w:r>
          </w:p>
        </w:tc>
        <w:tc>
          <w:tcPr>
            <w:tcW w:w="4590" w:type="dxa"/>
          </w:tcPr>
          <w:p w:rsidR="00B83EE8" w:rsidRPr="0087029E" w:rsidRDefault="00491BE9" w:rsidP="00556DF2">
            <w:pPr>
              <w:pStyle w:val="NoSpacing"/>
              <w:rPr>
                <w:rFonts w:ascii="Times New Roman" w:eastAsia="Times New Roman" w:hAnsi="Times New Roman"/>
              </w:rPr>
            </w:pPr>
            <w:r w:rsidRPr="0087029E">
              <w:rPr>
                <w:rFonts w:ascii="Times New Roman" w:eastAsia="Times New Roman" w:hAnsi="Times New Roman"/>
              </w:rPr>
              <w:t xml:space="preserve">Trends </w:t>
            </w:r>
            <w:r w:rsidRPr="0087029E">
              <w:rPr>
                <w:rFonts w:ascii="Times New Roman" w:eastAsia="Times New Roman" w:hAnsi="Times New Roman"/>
                <w:u w:val="single"/>
              </w:rPr>
              <w:t>cannot</w:t>
            </w:r>
            <w:r w:rsidRPr="0087029E">
              <w:rPr>
                <w:rFonts w:ascii="Times New Roman" w:eastAsia="Times New Roman" w:hAnsi="Times New Roman"/>
              </w:rPr>
              <w:t xml:space="preserve"> be determined from a graph. </w:t>
            </w:r>
          </w:p>
        </w:tc>
        <w:tc>
          <w:tcPr>
            <w:tcW w:w="1530" w:type="dxa"/>
            <w:tcBorders>
              <w:top w:val="single" w:sz="4" w:space="0" w:color="auto"/>
              <w:bottom w:val="single" w:sz="4" w:space="0" w:color="auto"/>
            </w:tcBorders>
            <w:shd w:val="pct30" w:color="auto" w:fill="FFFFFF"/>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disagree</w:t>
            </w:r>
          </w:p>
        </w:tc>
        <w:tc>
          <w:tcPr>
            <w:tcW w:w="1710" w:type="dxa"/>
            <w:vAlign w:val="center"/>
          </w:tcPr>
          <w:p w:rsidR="00B83EE8" w:rsidRPr="0087029E" w:rsidRDefault="00B83EE8" w:rsidP="00CE307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r>
            <w:r w:rsidR="009F50D6" w:rsidRPr="0087029E">
              <w:rPr>
                <w:rFonts w:ascii="Times New Roman" w:eastAsia="Times New Roman" w:hAnsi="Times New Roman"/>
                <w:b/>
                <w:sz w:val="20"/>
              </w:rPr>
              <w:t>1   2    3   4   5</w:t>
            </w:r>
            <w:r w:rsidRPr="0087029E">
              <w:rPr>
                <w:rFonts w:ascii="Times New Roman" w:eastAsia="Times New Roman" w:hAnsi="Times New Roman"/>
                <w:b/>
                <w:sz w:val="20"/>
              </w:rPr>
              <w:tab/>
            </w:r>
          </w:p>
        </w:tc>
        <w:tc>
          <w:tcPr>
            <w:tcW w:w="1620" w:type="dxa"/>
            <w:tcBorders>
              <w:top w:val="single" w:sz="4" w:space="0" w:color="auto"/>
              <w:bottom w:val="single" w:sz="4" w:space="0" w:color="auto"/>
            </w:tcBorders>
            <w:shd w:val="pct30" w:color="auto" w:fill="FFFFFF"/>
            <w:vAlign w:val="center"/>
          </w:tcPr>
          <w:p w:rsidR="00B83EE8" w:rsidRPr="0087029E" w:rsidRDefault="00DC6183"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83EE8" w:rsidRPr="0087029E">
              <w:rPr>
                <w:rFonts w:ascii="Times New Roman" w:eastAsia="Times New Roman" w:hAnsi="Times New Roman"/>
                <w:b/>
                <w:sz w:val="20"/>
              </w:rPr>
              <w:t>agree</w:t>
            </w:r>
          </w:p>
        </w:tc>
      </w:tr>
      <w:tr w:rsidR="00B83EE8" w:rsidRPr="0087029E" w:rsidTr="005D28CE">
        <w:tc>
          <w:tcPr>
            <w:tcW w:w="558" w:type="dxa"/>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4.</w:t>
            </w:r>
          </w:p>
        </w:tc>
        <w:tc>
          <w:tcPr>
            <w:tcW w:w="4590" w:type="dxa"/>
          </w:tcPr>
          <w:p w:rsidR="00B83EE8" w:rsidRPr="0087029E" w:rsidRDefault="00491BE9" w:rsidP="00964898">
            <w:pPr>
              <w:pStyle w:val="NoSpacing"/>
              <w:rPr>
                <w:rFonts w:ascii="Times New Roman" w:eastAsia="Times New Roman" w:hAnsi="Times New Roman"/>
              </w:rPr>
            </w:pPr>
            <w:r w:rsidRPr="0087029E">
              <w:rPr>
                <w:rFonts w:ascii="Times New Roman" w:eastAsia="Times New Roman" w:hAnsi="Times New Roman"/>
              </w:rPr>
              <w:t xml:space="preserve">One can identify a point on the graph, such as (1:00, 110) </w:t>
            </w:r>
            <w:r w:rsidR="00964898" w:rsidRPr="0087029E">
              <w:rPr>
                <w:rFonts w:ascii="Times New Roman" w:eastAsia="Times New Roman" w:hAnsi="Times New Roman"/>
              </w:rPr>
              <w:t xml:space="preserve">as </w:t>
            </w:r>
            <w:r w:rsidRPr="0087029E">
              <w:rPr>
                <w:rFonts w:ascii="Times New Roman" w:eastAsia="Times New Roman" w:hAnsi="Times New Roman"/>
              </w:rPr>
              <w:t>represent</w:t>
            </w:r>
            <w:r w:rsidR="00964898" w:rsidRPr="0087029E">
              <w:rPr>
                <w:rFonts w:ascii="Times New Roman" w:eastAsia="Times New Roman" w:hAnsi="Times New Roman"/>
              </w:rPr>
              <w:t>ing</w:t>
            </w:r>
            <w:r w:rsidRPr="0087029E">
              <w:rPr>
                <w:rFonts w:ascii="Times New Roman" w:eastAsia="Times New Roman" w:hAnsi="Times New Roman"/>
              </w:rPr>
              <w:t xml:space="preserve"> </w:t>
            </w:r>
            <w:r w:rsidR="00964898" w:rsidRPr="0087029E">
              <w:rPr>
                <w:rFonts w:ascii="Times New Roman" w:eastAsia="Times New Roman" w:hAnsi="Times New Roman"/>
              </w:rPr>
              <w:t xml:space="preserve">seconds </w:t>
            </w:r>
            <w:r w:rsidRPr="0087029E">
              <w:rPr>
                <w:rFonts w:ascii="Times New Roman" w:eastAsia="Times New Roman" w:hAnsi="Times New Roman"/>
              </w:rPr>
              <w:t xml:space="preserve">and infiltration level for grass, but </w:t>
            </w:r>
            <w:r w:rsidRPr="0087029E">
              <w:rPr>
                <w:rFonts w:ascii="Times New Roman" w:eastAsia="Times New Roman" w:hAnsi="Times New Roman"/>
                <w:u w:val="single"/>
              </w:rPr>
              <w:t xml:space="preserve">cannot </w:t>
            </w:r>
            <w:r w:rsidR="00964898" w:rsidRPr="0087029E">
              <w:rPr>
                <w:rFonts w:ascii="Times New Roman" w:eastAsia="Times New Roman" w:hAnsi="Times New Roman"/>
                <w:u w:val="single"/>
              </w:rPr>
              <w:t xml:space="preserve">use the graph to </w:t>
            </w:r>
            <w:r w:rsidRPr="0087029E">
              <w:rPr>
                <w:rFonts w:ascii="Times New Roman" w:eastAsia="Times New Roman" w:hAnsi="Times New Roman"/>
              </w:rPr>
              <w:t>explain trend.</w:t>
            </w:r>
            <w:r w:rsidRPr="0087029E">
              <w:rPr>
                <w:rFonts w:ascii="Times New Roman" w:hAnsi="Times New Roman"/>
              </w:rPr>
              <w:t xml:space="preserve"> </w:t>
            </w:r>
          </w:p>
        </w:tc>
        <w:tc>
          <w:tcPr>
            <w:tcW w:w="1530" w:type="dxa"/>
            <w:tcBorders>
              <w:top w:val="single" w:sz="4" w:space="0" w:color="auto"/>
              <w:bottom w:val="single" w:sz="4" w:space="0" w:color="auto"/>
            </w:tcBorders>
            <w:shd w:val="pct30" w:color="auto" w:fill="FFFFFF"/>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disagree</w:t>
            </w:r>
          </w:p>
        </w:tc>
        <w:tc>
          <w:tcPr>
            <w:tcW w:w="1710" w:type="dxa"/>
            <w:vAlign w:val="center"/>
          </w:tcPr>
          <w:p w:rsidR="00B83EE8" w:rsidRPr="0087029E" w:rsidRDefault="00B83EE8" w:rsidP="00CE307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r>
            <w:r w:rsidR="009F50D6" w:rsidRPr="0087029E">
              <w:rPr>
                <w:rFonts w:ascii="Times New Roman" w:eastAsia="Times New Roman" w:hAnsi="Times New Roman"/>
                <w:b/>
                <w:sz w:val="20"/>
              </w:rPr>
              <w:t>1   2    3   4   5</w:t>
            </w:r>
            <w:r w:rsidRPr="0087029E">
              <w:rPr>
                <w:rFonts w:ascii="Times New Roman" w:eastAsia="Times New Roman" w:hAnsi="Times New Roman"/>
                <w:b/>
                <w:sz w:val="20"/>
              </w:rPr>
              <w:tab/>
            </w:r>
          </w:p>
        </w:tc>
        <w:tc>
          <w:tcPr>
            <w:tcW w:w="1620" w:type="dxa"/>
            <w:tcBorders>
              <w:top w:val="single" w:sz="4" w:space="0" w:color="auto"/>
              <w:bottom w:val="single" w:sz="4" w:space="0" w:color="auto"/>
            </w:tcBorders>
            <w:shd w:val="pct30" w:color="auto" w:fill="FFFFFF"/>
            <w:vAlign w:val="center"/>
          </w:tcPr>
          <w:p w:rsidR="00B83EE8"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83EE8" w:rsidRPr="0087029E">
              <w:rPr>
                <w:rFonts w:ascii="Times New Roman" w:eastAsia="Times New Roman" w:hAnsi="Times New Roman"/>
                <w:b/>
                <w:sz w:val="20"/>
              </w:rPr>
              <w:t>agree</w:t>
            </w:r>
          </w:p>
        </w:tc>
      </w:tr>
      <w:tr w:rsidR="00B83EE8" w:rsidRPr="0087029E" w:rsidTr="005D28CE">
        <w:tc>
          <w:tcPr>
            <w:tcW w:w="558" w:type="dxa"/>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5.</w:t>
            </w:r>
          </w:p>
        </w:tc>
        <w:tc>
          <w:tcPr>
            <w:tcW w:w="4590" w:type="dxa"/>
          </w:tcPr>
          <w:p w:rsidR="00B83EE8" w:rsidRPr="0087029E" w:rsidRDefault="00491BE9" w:rsidP="00556DF2">
            <w:pPr>
              <w:widowControl w:val="0"/>
              <w:autoSpaceDE w:val="0"/>
              <w:autoSpaceDN w:val="0"/>
              <w:adjustRightInd w:val="0"/>
              <w:ind w:hanging="18"/>
              <w:rPr>
                <w:rFonts w:ascii="Times New Roman" w:eastAsia="Times New Roman" w:hAnsi="Times New Roman"/>
                <w:sz w:val="22"/>
                <w:szCs w:val="22"/>
              </w:rPr>
            </w:pPr>
            <w:r w:rsidRPr="0087029E">
              <w:rPr>
                <w:rFonts w:ascii="Times New Roman" w:eastAsia="Times New Roman" w:hAnsi="Times New Roman"/>
                <w:sz w:val="22"/>
                <w:szCs w:val="22"/>
              </w:rPr>
              <w:t xml:space="preserve">The function </w:t>
            </w:r>
            <w:r w:rsidRPr="0087029E">
              <w:rPr>
                <w:noProof/>
              </w:rPr>
              <w:t>y = 102.57 x</w:t>
            </w:r>
            <w:r w:rsidRPr="0087029E">
              <w:rPr>
                <w:noProof/>
                <w:vertAlign w:val="superscript"/>
              </w:rPr>
              <w:t xml:space="preserve"> .71 </w:t>
            </w:r>
            <w:r w:rsidRPr="0087029E">
              <w:rPr>
                <w:rFonts w:ascii="Times New Roman" w:hAnsi="Times New Roman"/>
                <w:sz w:val="22"/>
                <w:szCs w:val="22"/>
              </w:rPr>
              <w:t xml:space="preserve">is a possible model for the grass data, indicating that the infiltration rate slows down over time. </w:t>
            </w:r>
          </w:p>
        </w:tc>
        <w:tc>
          <w:tcPr>
            <w:tcW w:w="1530" w:type="dxa"/>
            <w:tcBorders>
              <w:top w:val="single" w:sz="4" w:space="0" w:color="auto"/>
              <w:bottom w:val="single" w:sz="4" w:space="0" w:color="auto"/>
            </w:tcBorders>
            <w:shd w:val="pct30" w:color="auto" w:fill="FFFFFF"/>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disagree</w:t>
            </w:r>
          </w:p>
        </w:tc>
        <w:tc>
          <w:tcPr>
            <w:tcW w:w="1710" w:type="dxa"/>
            <w:vAlign w:val="center"/>
          </w:tcPr>
          <w:p w:rsidR="00B83EE8" w:rsidRPr="0087029E" w:rsidRDefault="00B83EE8" w:rsidP="00CE307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r>
            <w:r w:rsidR="009F50D6" w:rsidRPr="0087029E">
              <w:rPr>
                <w:rFonts w:ascii="Times New Roman" w:eastAsia="Times New Roman" w:hAnsi="Times New Roman"/>
                <w:b/>
                <w:sz w:val="20"/>
              </w:rPr>
              <w:t>1   2    3   4   5</w:t>
            </w:r>
            <w:r w:rsidRPr="0087029E">
              <w:rPr>
                <w:rFonts w:ascii="Times New Roman" w:eastAsia="Times New Roman" w:hAnsi="Times New Roman"/>
                <w:b/>
                <w:sz w:val="20"/>
              </w:rPr>
              <w:tab/>
            </w:r>
          </w:p>
        </w:tc>
        <w:tc>
          <w:tcPr>
            <w:tcW w:w="1620" w:type="dxa"/>
            <w:tcBorders>
              <w:top w:val="single" w:sz="4" w:space="0" w:color="auto"/>
              <w:bottom w:val="single" w:sz="4" w:space="0" w:color="auto"/>
            </w:tcBorders>
            <w:shd w:val="pct30" w:color="auto" w:fill="FFFFFF"/>
            <w:vAlign w:val="center"/>
          </w:tcPr>
          <w:p w:rsidR="00B83EE8"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83EE8" w:rsidRPr="0087029E">
              <w:rPr>
                <w:rFonts w:ascii="Times New Roman" w:eastAsia="Times New Roman" w:hAnsi="Times New Roman"/>
                <w:b/>
                <w:sz w:val="20"/>
              </w:rPr>
              <w:t>agree</w:t>
            </w:r>
          </w:p>
        </w:tc>
      </w:tr>
      <w:tr w:rsidR="00B83EE8" w:rsidRPr="0087029E" w:rsidTr="005D28CE">
        <w:tc>
          <w:tcPr>
            <w:tcW w:w="558" w:type="dxa"/>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6.</w:t>
            </w:r>
          </w:p>
        </w:tc>
        <w:tc>
          <w:tcPr>
            <w:tcW w:w="4590" w:type="dxa"/>
          </w:tcPr>
          <w:p w:rsidR="00B83EE8" w:rsidRPr="0087029E" w:rsidRDefault="00491BE9" w:rsidP="00556DF2">
            <w:pPr>
              <w:widowControl w:val="0"/>
              <w:autoSpaceDE w:val="0"/>
              <w:autoSpaceDN w:val="0"/>
              <w:adjustRightInd w:val="0"/>
              <w:rPr>
                <w:rFonts w:ascii="Times New Roman" w:eastAsia="Times New Roman" w:hAnsi="Times New Roman"/>
                <w:sz w:val="22"/>
                <w:szCs w:val="22"/>
              </w:rPr>
            </w:pPr>
            <w:r w:rsidRPr="0087029E">
              <w:rPr>
                <w:rFonts w:ascii="Times New Roman" w:eastAsia="Times New Roman" w:hAnsi="Times New Roman"/>
                <w:sz w:val="22"/>
                <w:szCs w:val="22"/>
              </w:rPr>
              <w:t>The rate of infiltration for grass is best represented by a power function, not a linear or quadratic function.</w:t>
            </w:r>
            <w:r w:rsidR="00556DF2" w:rsidRPr="0087029E">
              <w:rPr>
                <w:rFonts w:ascii="Times New Roman" w:eastAsia="Times New Roman" w:hAnsi="Times New Roman"/>
                <w:b/>
                <w:sz w:val="22"/>
                <w:szCs w:val="22"/>
              </w:rPr>
              <w:t xml:space="preserve"> </w:t>
            </w:r>
          </w:p>
        </w:tc>
        <w:tc>
          <w:tcPr>
            <w:tcW w:w="1530" w:type="dxa"/>
            <w:tcBorders>
              <w:top w:val="single" w:sz="4" w:space="0" w:color="auto"/>
              <w:bottom w:val="single" w:sz="4" w:space="0" w:color="auto"/>
            </w:tcBorders>
            <w:shd w:val="pct30" w:color="auto" w:fill="FFFFFF"/>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disagree</w:t>
            </w:r>
          </w:p>
        </w:tc>
        <w:tc>
          <w:tcPr>
            <w:tcW w:w="1710" w:type="dxa"/>
            <w:vAlign w:val="center"/>
          </w:tcPr>
          <w:p w:rsidR="00B83EE8" w:rsidRPr="0087029E" w:rsidRDefault="00B83EE8" w:rsidP="00CE307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r>
            <w:r w:rsidR="009F50D6" w:rsidRPr="0087029E">
              <w:rPr>
                <w:rFonts w:ascii="Times New Roman" w:eastAsia="Times New Roman" w:hAnsi="Times New Roman"/>
                <w:b/>
                <w:sz w:val="20"/>
              </w:rPr>
              <w:t>1   2    3   4   5</w:t>
            </w:r>
          </w:p>
        </w:tc>
        <w:tc>
          <w:tcPr>
            <w:tcW w:w="1620" w:type="dxa"/>
            <w:tcBorders>
              <w:top w:val="single" w:sz="4" w:space="0" w:color="auto"/>
              <w:bottom w:val="single" w:sz="4" w:space="0" w:color="auto"/>
            </w:tcBorders>
            <w:shd w:val="pct30" w:color="auto" w:fill="FFFFFF"/>
            <w:vAlign w:val="center"/>
          </w:tcPr>
          <w:p w:rsidR="00B83EE8"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83EE8" w:rsidRPr="0087029E">
              <w:rPr>
                <w:rFonts w:ascii="Times New Roman" w:eastAsia="Times New Roman" w:hAnsi="Times New Roman"/>
                <w:b/>
                <w:sz w:val="20"/>
              </w:rPr>
              <w:t>agree</w:t>
            </w:r>
          </w:p>
        </w:tc>
      </w:tr>
      <w:tr w:rsidR="00B83EE8" w:rsidRPr="0087029E" w:rsidTr="005D28CE">
        <w:tc>
          <w:tcPr>
            <w:tcW w:w="558" w:type="dxa"/>
            <w:tcBorders>
              <w:bottom w:val="single" w:sz="4" w:space="0" w:color="auto"/>
            </w:tcBorders>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7.</w:t>
            </w:r>
          </w:p>
        </w:tc>
        <w:tc>
          <w:tcPr>
            <w:tcW w:w="4590" w:type="dxa"/>
            <w:tcBorders>
              <w:bottom w:val="single" w:sz="4" w:space="0" w:color="auto"/>
            </w:tcBorders>
          </w:tcPr>
          <w:p w:rsidR="00B83EE8" w:rsidRPr="0087029E" w:rsidRDefault="00491BE9" w:rsidP="00964898">
            <w:pPr>
              <w:widowControl w:val="0"/>
              <w:autoSpaceDE w:val="0"/>
              <w:autoSpaceDN w:val="0"/>
              <w:adjustRightInd w:val="0"/>
              <w:rPr>
                <w:rFonts w:ascii="Times New Roman" w:eastAsia="Times New Roman" w:hAnsi="Times New Roman"/>
                <w:sz w:val="22"/>
                <w:szCs w:val="22"/>
              </w:rPr>
            </w:pPr>
            <w:r w:rsidRPr="0087029E">
              <w:rPr>
                <w:rFonts w:ascii="Times New Roman" w:eastAsia="Times New Roman" w:hAnsi="Times New Roman"/>
                <w:sz w:val="22"/>
                <w:szCs w:val="22"/>
              </w:rPr>
              <w:t xml:space="preserve">The rate of infiltration for grass between 1:00 to 2:30 is less than the rate of infiltration between </w:t>
            </w:r>
            <w:proofErr w:type="gramStart"/>
            <w:r w:rsidRPr="0087029E">
              <w:rPr>
                <w:rFonts w:ascii="Times New Roman" w:eastAsia="Times New Roman" w:hAnsi="Times New Roman"/>
                <w:sz w:val="22"/>
                <w:szCs w:val="22"/>
              </w:rPr>
              <w:t>time</w:t>
            </w:r>
            <w:proofErr w:type="gramEnd"/>
            <w:r w:rsidRPr="0087029E">
              <w:rPr>
                <w:rFonts w:ascii="Times New Roman" w:eastAsia="Times New Roman" w:hAnsi="Times New Roman"/>
                <w:sz w:val="22"/>
                <w:szCs w:val="22"/>
              </w:rPr>
              <w:t xml:space="preserve"> 0 to 1:00. </w:t>
            </w:r>
          </w:p>
        </w:tc>
        <w:tc>
          <w:tcPr>
            <w:tcW w:w="1530" w:type="dxa"/>
            <w:tcBorders>
              <w:top w:val="single" w:sz="4" w:space="0" w:color="auto"/>
              <w:bottom w:val="single" w:sz="4" w:space="0" w:color="auto"/>
            </w:tcBorders>
            <w:shd w:val="pct30" w:color="auto" w:fill="FFFFFF"/>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disagree</w:t>
            </w:r>
          </w:p>
        </w:tc>
        <w:tc>
          <w:tcPr>
            <w:tcW w:w="1710" w:type="dxa"/>
            <w:tcBorders>
              <w:bottom w:val="single" w:sz="4" w:space="0" w:color="auto"/>
            </w:tcBorders>
            <w:vAlign w:val="center"/>
          </w:tcPr>
          <w:p w:rsidR="00B83EE8" w:rsidRPr="0087029E" w:rsidRDefault="00B83EE8" w:rsidP="00CE307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r>
            <w:r w:rsidR="009F50D6" w:rsidRPr="0087029E">
              <w:rPr>
                <w:rFonts w:ascii="Times New Roman" w:eastAsia="Times New Roman" w:hAnsi="Times New Roman"/>
                <w:b/>
                <w:sz w:val="20"/>
              </w:rPr>
              <w:t>1   2    3   4   5</w:t>
            </w:r>
            <w:r w:rsidRPr="0087029E">
              <w:rPr>
                <w:rFonts w:ascii="Times New Roman" w:eastAsia="Times New Roman" w:hAnsi="Times New Roman"/>
                <w:b/>
                <w:sz w:val="20"/>
              </w:rPr>
              <w:tab/>
            </w:r>
          </w:p>
        </w:tc>
        <w:tc>
          <w:tcPr>
            <w:tcW w:w="1620" w:type="dxa"/>
            <w:tcBorders>
              <w:top w:val="single" w:sz="4" w:space="0" w:color="auto"/>
              <w:bottom w:val="single" w:sz="4" w:space="0" w:color="auto"/>
            </w:tcBorders>
            <w:shd w:val="pct30" w:color="auto" w:fill="FFFFFF"/>
            <w:vAlign w:val="center"/>
          </w:tcPr>
          <w:p w:rsidR="00B83EE8" w:rsidRPr="0087029E"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83EE8" w:rsidRPr="0087029E">
              <w:rPr>
                <w:rFonts w:ascii="Times New Roman" w:eastAsia="Times New Roman" w:hAnsi="Times New Roman"/>
                <w:b/>
                <w:sz w:val="20"/>
              </w:rPr>
              <w:t>agree</w:t>
            </w:r>
          </w:p>
        </w:tc>
      </w:tr>
      <w:tr w:rsidR="00B83EE8" w:rsidRPr="00C41002" w:rsidTr="005D28CE">
        <w:trPr>
          <w:trHeight w:val="683"/>
        </w:trPr>
        <w:tc>
          <w:tcPr>
            <w:tcW w:w="558" w:type="dxa"/>
            <w:tcBorders>
              <w:top w:val="single" w:sz="4" w:space="0" w:color="auto"/>
              <w:bottom w:val="double" w:sz="12" w:space="0" w:color="auto"/>
            </w:tcBorders>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8.</w:t>
            </w:r>
          </w:p>
        </w:tc>
        <w:tc>
          <w:tcPr>
            <w:tcW w:w="4590" w:type="dxa"/>
            <w:tcBorders>
              <w:top w:val="single" w:sz="4" w:space="0" w:color="auto"/>
              <w:bottom w:val="double" w:sz="12" w:space="0" w:color="auto"/>
            </w:tcBorders>
          </w:tcPr>
          <w:p w:rsidR="00B83EE8" w:rsidRPr="0087029E" w:rsidRDefault="00491BE9" w:rsidP="00556DF2">
            <w:pPr>
              <w:tabs>
                <w:tab w:val="left" w:pos="6547"/>
              </w:tabs>
              <w:rPr>
                <w:rFonts w:ascii="Times New Roman" w:eastAsia="Times New Roman" w:hAnsi="Times New Roman"/>
                <w:sz w:val="22"/>
                <w:szCs w:val="22"/>
              </w:rPr>
            </w:pPr>
            <w:r w:rsidRPr="0087029E">
              <w:rPr>
                <w:rFonts w:ascii="Times New Roman" w:hAnsi="Times New Roman"/>
                <w:sz w:val="22"/>
                <w:szCs w:val="22"/>
              </w:rPr>
              <w:t xml:space="preserve">Infiltration rate of grass from time 0 to 2:30 is nonlinear. </w:t>
            </w:r>
          </w:p>
        </w:tc>
        <w:tc>
          <w:tcPr>
            <w:tcW w:w="1530" w:type="dxa"/>
            <w:tcBorders>
              <w:top w:val="single" w:sz="4" w:space="0" w:color="auto"/>
              <w:bottom w:val="double" w:sz="12" w:space="0" w:color="auto"/>
            </w:tcBorders>
            <w:shd w:val="pct30" w:color="auto" w:fill="FFFFFF"/>
            <w:vAlign w:val="center"/>
          </w:tcPr>
          <w:p w:rsidR="00B83EE8" w:rsidRPr="0087029E" w:rsidRDefault="00B83EE8"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DC6183" w:rsidRPr="0087029E">
              <w:rPr>
                <w:rFonts w:ascii="Times New Roman" w:eastAsia="Times New Roman" w:hAnsi="Times New Roman"/>
                <w:b/>
                <w:sz w:val="20"/>
              </w:rPr>
              <w:t>disagree</w:t>
            </w:r>
          </w:p>
        </w:tc>
        <w:tc>
          <w:tcPr>
            <w:tcW w:w="1710" w:type="dxa"/>
            <w:tcBorders>
              <w:top w:val="single" w:sz="4" w:space="0" w:color="auto"/>
              <w:bottom w:val="double" w:sz="12" w:space="0" w:color="auto"/>
            </w:tcBorders>
            <w:vAlign w:val="center"/>
          </w:tcPr>
          <w:p w:rsidR="00B83EE8" w:rsidRPr="0087029E" w:rsidRDefault="00B83EE8" w:rsidP="00CE307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r>
            <w:r w:rsidR="009F50D6" w:rsidRPr="0087029E">
              <w:rPr>
                <w:rFonts w:ascii="Times New Roman" w:eastAsia="Times New Roman" w:hAnsi="Times New Roman"/>
                <w:b/>
                <w:sz w:val="20"/>
              </w:rPr>
              <w:t>1   2    3   4   5</w:t>
            </w:r>
          </w:p>
        </w:tc>
        <w:tc>
          <w:tcPr>
            <w:tcW w:w="1620" w:type="dxa"/>
            <w:tcBorders>
              <w:top w:val="single" w:sz="4" w:space="0" w:color="auto"/>
              <w:bottom w:val="double" w:sz="12" w:space="0" w:color="auto"/>
            </w:tcBorders>
            <w:shd w:val="pct30" w:color="auto" w:fill="FFFFFF"/>
            <w:vAlign w:val="center"/>
          </w:tcPr>
          <w:p w:rsidR="00B83EE8" w:rsidRPr="00314F95" w:rsidRDefault="00DC6183" w:rsidP="00DC6183">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B83EE8" w:rsidRPr="0087029E">
              <w:rPr>
                <w:rFonts w:ascii="Times New Roman" w:eastAsia="Times New Roman" w:hAnsi="Times New Roman"/>
                <w:b/>
                <w:sz w:val="20"/>
              </w:rPr>
              <w:t>agree</w:t>
            </w:r>
          </w:p>
        </w:tc>
      </w:tr>
    </w:tbl>
    <w:p w:rsidR="00AA12AD" w:rsidRDefault="00AA12AD" w:rsidP="00AA12AD">
      <w:pPr>
        <w:pStyle w:val="ListParagraph"/>
        <w:tabs>
          <w:tab w:val="left" w:pos="6547"/>
        </w:tabs>
        <w:ind w:left="1080"/>
      </w:pPr>
    </w:p>
    <w:p w:rsidR="009F50D6" w:rsidRDefault="009F50D6" w:rsidP="00AA12AD">
      <w:pPr>
        <w:pStyle w:val="ListParagraph"/>
        <w:tabs>
          <w:tab w:val="left" w:pos="6547"/>
        </w:tabs>
        <w:ind w:left="1080"/>
      </w:pPr>
    </w:p>
    <w:p w:rsidR="009F50D6" w:rsidRDefault="009F50D6" w:rsidP="00AA12AD">
      <w:pPr>
        <w:pStyle w:val="ListParagraph"/>
        <w:tabs>
          <w:tab w:val="left" w:pos="6547"/>
        </w:tabs>
        <w:ind w:left="1080"/>
      </w:pPr>
    </w:p>
    <w:p w:rsidR="009F50D6" w:rsidRDefault="009F50D6" w:rsidP="009F50D6"/>
    <w:p w:rsidR="009F50D6" w:rsidRPr="009F50D6" w:rsidRDefault="00380351" w:rsidP="009F50D6">
      <w:pPr>
        <w:rPr>
          <w:rFonts w:ascii="Times New Roman" w:hAnsi="Times New Roman"/>
          <w:szCs w:val="24"/>
        </w:rPr>
      </w:pPr>
      <w:r w:rsidRPr="00CD5CAB">
        <w:lastRenderedPageBreak/>
        <w:t xml:space="preserve">Below are different possible representations of the data table on </w:t>
      </w:r>
      <w:r w:rsidR="003B293D">
        <w:t>infil</w:t>
      </w:r>
      <w:r w:rsidR="0019059A">
        <w:t>tration</w:t>
      </w:r>
      <w:r w:rsidRPr="00CD5CAB">
        <w:t xml:space="preserve">.  </w:t>
      </w:r>
      <w:r w:rsidR="009F50D6" w:rsidRPr="009F50D6">
        <w:t>Use these representations and the table and graph above to answer questions B, C, and D.</w:t>
      </w:r>
      <w:r w:rsidR="00716A9B" w:rsidRPr="00716A9B">
        <w:t xml:space="preserve"> </w:t>
      </w:r>
    </w:p>
    <w:p w:rsidR="00380351" w:rsidRDefault="00380351" w:rsidP="005D28CE">
      <w:pPr>
        <w:tabs>
          <w:tab w:val="left" w:pos="720"/>
        </w:tabs>
        <w:rPr>
          <w:b/>
        </w:rPr>
      </w:pPr>
    </w:p>
    <w:tbl>
      <w:tblPr>
        <w:tblStyle w:val="TableGrid"/>
        <w:tblW w:w="0" w:type="auto"/>
        <w:jc w:val="center"/>
        <w:tblInd w:w="720" w:type="dxa"/>
        <w:tblLayout w:type="fixed"/>
        <w:tblLook w:val="04A0" w:firstRow="1" w:lastRow="0" w:firstColumn="1" w:lastColumn="0" w:noHBand="0" w:noVBand="1"/>
      </w:tblPr>
      <w:tblGrid>
        <w:gridCol w:w="4248"/>
        <w:gridCol w:w="4608"/>
      </w:tblGrid>
      <w:tr w:rsidR="006F117C" w:rsidTr="005D28CE">
        <w:trPr>
          <w:jc w:val="center"/>
        </w:trPr>
        <w:tc>
          <w:tcPr>
            <w:tcW w:w="4248" w:type="dxa"/>
          </w:tcPr>
          <w:p w:rsidR="007B091A" w:rsidRDefault="007B091A" w:rsidP="006F117C">
            <w:pPr>
              <w:pStyle w:val="ListParagraph"/>
              <w:tabs>
                <w:tab w:val="left" w:pos="6547"/>
              </w:tabs>
              <w:ind w:left="0"/>
            </w:pPr>
          </w:p>
          <w:p w:rsidR="007B091A" w:rsidRDefault="007B091A" w:rsidP="007B091A">
            <w:pPr>
              <w:tabs>
                <w:tab w:val="left" w:pos="6547"/>
              </w:tabs>
            </w:pPr>
            <w:r>
              <w:rPr>
                <w:noProof/>
              </w:rPr>
              <w:drawing>
                <wp:inline distT="0" distB="0" distL="0" distR="0" wp14:anchorId="0B2E91B9" wp14:editId="149918A3">
                  <wp:extent cx="2495550" cy="24860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E3075" w:rsidRDefault="007B091A" w:rsidP="007B091A">
            <w:pPr>
              <w:tabs>
                <w:tab w:val="left" w:pos="6547"/>
              </w:tabs>
              <w:ind w:left="1440"/>
            </w:pPr>
            <w:r>
              <w:t xml:space="preserve">1. </w:t>
            </w:r>
            <w:r w:rsidR="00CE3075">
              <w:t>Pie Chart</w:t>
            </w:r>
          </w:p>
        </w:tc>
        <w:tc>
          <w:tcPr>
            <w:tcW w:w="4608" w:type="dxa"/>
          </w:tcPr>
          <w:p w:rsidR="007B091A" w:rsidRDefault="007B091A" w:rsidP="006F117C">
            <w:pPr>
              <w:pStyle w:val="ListParagraph"/>
              <w:tabs>
                <w:tab w:val="left" w:pos="6547"/>
              </w:tabs>
              <w:ind w:left="0"/>
            </w:pPr>
          </w:p>
          <w:p w:rsidR="006F117C" w:rsidRDefault="006F117C" w:rsidP="006F117C">
            <w:pPr>
              <w:pStyle w:val="ListParagraph"/>
              <w:tabs>
                <w:tab w:val="left" w:pos="6547"/>
              </w:tabs>
              <w:ind w:left="0"/>
            </w:pPr>
            <w:r>
              <w:rPr>
                <w:noProof/>
              </w:rPr>
              <w:drawing>
                <wp:inline distT="0" distB="0" distL="0" distR="0" wp14:anchorId="5052E20E" wp14:editId="16B71FCF">
                  <wp:extent cx="2705100" cy="248602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E3075" w:rsidRDefault="007B091A" w:rsidP="007B091A">
            <w:pPr>
              <w:tabs>
                <w:tab w:val="left" w:pos="6547"/>
              </w:tabs>
              <w:ind w:left="1471"/>
            </w:pPr>
            <w:r>
              <w:t>2. Bar Graph</w:t>
            </w:r>
          </w:p>
          <w:p w:rsidR="007B091A" w:rsidRDefault="007B091A" w:rsidP="007B091A">
            <w:pPr>
              <w:tabs>
                <w:tab w:val="left" w:pos="6547"/>
              </w:tabs>
            </w:pPr>
          </w:p>
        </w:tc>
      </w:tr>
      <w:tr w:rsidR="006F117C" w:rsidTr="005D28CE">
        <w:trPr>
          <w:jc w:val="center"/>
        </w:trPr>
        <w:tc>
          <w:tcPr>
            <w:tcW w:w="4248" w:type="dxa"/>
          </w:tcPr>
          <w:p w:rsidR="007B091A" w:rsidRDefault="007B091A" w:rsidP="006F117C">
            <w:pPr>
              <w:pStyle w:val="ListParagraph"/>
              <w:tabs>
                <w:tab w:val="left" w:pos="6547"/>
              </w:tabs>
              <w:ind w:left="0"/>
            </w:pPr>
          </w:p>
          <w:p w:rsidR="006F117C" w:rsidRDefault="00431F1E" w:rsidP="006F117C">
            <w:pPr>
              <w:pStyle w:val="ListParagraph"/>
              <w:tabs>
                <w:tab w:val="left" w:pos="6547"/>
              </w:tabs>
              <w:ind w:left="0"/>
            </w:pPr>
            <w:r>
              <w:rPr>
                <w:noProof/>
              </w:rPr>
              <w:drawing>
                <wp:inline distT="0" distB="0" distL="0" distR="0" wp14:anchorId="0A4C112F" wp14:editId="233BE868">
                  <wp:extent cx="2495550" cy="226695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E3075" w:rsidRDefault="00CE3075" w:rsidP="00247258">
            <w:pPr>
              <w:pStyle w:val="ListParagraph"/>
              <w:numPr>
                <w:ilvl w:val="0"/>
                <w:numId w:val="28"/>
              </w:numPr>
              <w:tabs>
                <w:tab w:val="left" w:pos="6547"/>
              </w:tabs>
              <w:ind w:left="1080"/>
            </w:pPr>
            <w:r>
              <w:t>Connected Scatter Plot</w:t>
            </w:r>
          </w:p>
        </w:tc>
        <w:tc>
          <w:tcPr>
            <w:tcW w:w="4608" w:type="dxa"/>
          </w:tcPr>
          <w:p w:rsidR="007B091A" w:rsidRDefault="007B091A" w:rsidP="006F117C">
            <w:pPr>
              <w:pStyle w:val="ListParagraph"/>
              <w:tabs>
                <w:tab w:val="left" w:pos="6547"/>
              </w:tabs>
              <w:ind w:left="0"/>
            </w:pPr>
          </w:p>
          <w:p w:rsidR="00CE3075" w:rsidRDefault="006F6556" w:rsidP="006F117C">
            <w:pPr>
              <w:pStyle w:val="ListParagraph"/>
              <w:tabs>
                <w:tab w:val="left" w:pos="6547"/>
              </w:tabs>
              <w:ind w:left="0"/>
            </w:pPr>
            <w:r>
              <w:rPr>
                <w:noProof/>
              </w:rPr>
              <w:drawing>
                <wp:inline distT="0" distB="0" distL="0" distR="0" wp14:anchorId="4C4F9753" wp14:editId="246D382D">
                  <wp:extent cx="2705100" cy="226695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3075" w:rsidRDefault="00247258" w:rsidP="00247258">
            <w:pPr>
              <w:pStyle w:val="ListParagraph"/>
              <w:numPr>
                <w:ilvl w:val="0"/>
                <w:numId w:val="28"/>
              </w:numPr>
              <w:tabs>
                <w:tab w:val="left" w:pos="1782"/>
              </w:tabs>
              <w:ind w:left="1872"/>
            </w:pPr>
            <w:r>
              <w:t xml:space="preserve">Best Fit </w:t>
            </w:r>
            <w:r w:rsidR="001F5F62">
              <w:t>Curve</w:t>
            </w:r>
          </w:p>
          <w:p w:rsidR="00247258" w:rsidRPr="00CE3075" w:rsidRDefault="00247258" w:rsidP="00247258">
            <w:pPr>
              <w:pStyle w:val="ListParagraph"/>
              <w:tabs>
                <w:tab w:val="left" w:pos="1560"/>
              </w:tabs>
            </w:pPr>
          </w:p>
        </w:tc>
      </w:tr>
      <w:tr w:rsidR="006F6556" w:rsidTr="005D28CE">
        <w:trPr>
          <w:jc w:val="center"/>
        </w:trPr>
        <w:tc>
          <w:tcPr>
            <w:tcW w:w="4248" w:type="dxa"/>
          </w:tcPr>
          <w:p w:rsidR="006F6556" w:rsidRPr="00610536" w:rsidRDefault="006F6556" w:rsidP="00610536">
            <w:pPr>
              <w:pStyle w:val="ListParagraph"/>
              <w:numPr>
                <w:ilvl w:val="0"/>
                <w:numId w:val="33"/>
              </w:numPr>
              <w:tabs>
                <w:tab w:val="left" w:pos="6547"/>
              </w:tabs>
              <w:rPr>
                <w:sz w:val="22"/>
                <w:szCs w:val="22"/>
              </w:rPr>
            </w:pPr>
            <w:r w:rsidRPr="00610536">
              <w:rPr>
                <w:noProof/>
                <w:sz w:val="22"/>
                <w:szCs w:val="22"/>
              </w:rPr>
              <w:t xml:space="preserve">Linear </w:t>
            </w:r>
            <w:r w:rsidR="001F5F62" w:rsidRPr="00610536">
              <w:rPr>
                <w:noProof/>
                <w:sz w:val="22"/>
                <w:szCs w:val="22"/>
              </w:rPr>
              <w:t xml:space="preserve">equation representing </w:t>
            </w:r>
            <w:r w:rsidRPr="00610536">
              <w:rPr>
                <w:noProof/>
                <w:sz w:val="22"/>
                <w:szCs w:val="22"/>
              </w:rPr>
              <w:t xml:space="preserve"> grass:</w:t>
            </w:r>
          </w:p>
          <w:p w:rsidR="006F6556" w:rsidRPr="00610536" w:rsidRDefault="00241AB0" w:rsidP="00610536">
            <w:pPr>
              <w:pStyle w:val="ListParagraph"/>
              <w:tabs>
                <w:tab w:val="left" w:pos="6547"/>
              </w:tabs>
              <w:jc w:val="center"/>
              <w:rPr>
                <w:sz w:val="22"/>
                <w:szCs w:val="22"/>
              </w:rPr>
            </w:pPr>
            <w:r w:rsidRPr="00610536">
              <w:rPr>
                <w:sz w:val="22"/>
                <w:szCs w:val="22"/>
              </w:rPr>
              <w:t>y = 74</w:t>
            </w:r>
            <w:r w:rsidR="006F6556" w:rsidRPr="00610536">
              <w:rPr>
                <w:sz w:val="22"/>
                <w:szCs w:val="22"/>
              </w:rPr>
              <w:t>x -19</w:t>
            </w:r>
          </w:p>
          <w:p w:rsidR="006F6556" w:rsidRDefault="006F6556" w:rsidP="00610536">
            <w:pPr>
              <w:tabs>
                <w:tab w:val="left" w:pos="6547"/>
              </w:tabs>
            </w:pPr>
            <w:r w:rsidRPr="00610536">
              <w:rPr>
                <w:sz w:val="22"/>
                <w:szCs w:val="22"/>
              </w:rPr>
              <w:t>where x=0 is time 0</w:t>
            </w:r>
            <w:r w:rsidR="001F5F62" w:rsidRPr="00610536">
              <w:rPr>
                <w:sz w:val="22"/>
                <w:szCs w:val="22"/>
              </w:rPr>
              <w:t xml:space="preserve"> and y is height in ml.</w:t>
            </w:r>
          </w:p>
        </w:tc>
        <w:tc>
          <w:tcPr>
            <w:tcW w:w="4608" w:type="dxa"/>
          </w:tcPr>
          <w:p w:rsidR="006F6556" w:rsidRPr="00610536" w:rsidRDefault="006F6556" w:rsidP="00610536">
            <w:pPr>
              <w:pStyle w:val="NoSpacing"/>
              <w:numPr>
                <w:ilvl w:val="0"/>
                <w:numId w:val="33"/>
              </w:numPr>
              <w:rPr>
                <w:rFonts w:ascii="Times New Roman" w:hAnsi="Times New Roman"/>
              </w:rPr>
            </w:pPr>
            <w:r w:rsidRPr="00610536">
              <w:rPr>
                <w:rFonts w:ascii="Times New Roman" w:hAnsi="Times New Roman"/>
                <w:noProof/>
              </w:rPr>
              <w:t xml:space="preserve">Quadratic </w:t>
            </w:r>
            <w:r w:rsidR="001F5F62" w:rsidRPr="00610536">
              <w:rPr>
                <w:rFonts w:ascii="Times New Roman" w:hAnsi="Times New Roman"/>
                <w:noProof/>
              </w:rPr>
              <w:t xml:space="preserve">equation representing </w:t>
            </w:r>
            <w:r w:rsidRPr="00610536">
              <w:rPr>
                <w:rFonts w:ascii="Times New Roman" w:hAnsi="Times New Roman"/>
                <w:noProof/>
              </w:rPr>
              <w:t xml:space="preserve">grass: </w:t>
            </w:r>
          </w:p>
          <w:p w:rsidR="001F5F62" w:rsidRPr="00610536" w:rsidRDefault="006F6556" w:rsidP="00610536">
            <w:pPr>
              <w:pStyle w:val="NoSpacing"/>
              <w:jc w:val="center"/>
              <w:rPr>
                <w:rFonts w:ascii="Times New Roman" w:hAnsi="Times New Roman"/>
              </w:rPr>
            </w:pPr>
            <w:r w:rsidRPr="00610536">
              <w:rPr>
                <w:rFonts w:ascii="Times New Roman" w:hAnsi="Times New Roman"/>
              </w:rPr>
              <w:t>y =  -5x</w:t>
            </w:r>
            <w:r w:rsidRPr="00610536">
              <w:rPr>
                <w:rFonts w:ascii="Times New Roman" w:hAnsi="Times New Roman"/>
                <w:vertAlign w:val="superscript"/>
              </w:rPr>
              <w:t xml:space="preserve">2 </w:t>
            </w:r>
            <w:r w:rsidRPr="00610536">
              <w:rPr>
                <w:rFonts w:ascii="Times New Roman" w:hAnsi="Times New Roman"/>
              </w:rPr>
              <w:t>+ 715x – 64.5</w:t>
            </w:r>
          </w:p>
          <w:p w:rsidR="006F6556" w:rsidRDefault="006F6556" w:rsidP="00610536">
            <w:pPr>
              <w:pStyle w:val="NoSpacing"/>
            </w:pPr>
            <w:r w:rsidRPr="00610536">
              <w:rPr>
                <w:rFonts w:ascii="Times New Roman" w:hAnsi="Times New Roman"/>
              </w:rPr>
              <w:t>where x=0 is time 0</w:t>
            </w:r>
            <w:r w:rsidR="001F5F62" w:rsidRPr="00610536">
              <w:rPr>
                <w:rFonts w:ascii="Times New Roman" w:hAnsi="Times New Roman"/>
              </w:rPr>
              <w:t xml:space="preserve"> and y is height in ml.</w:t>
            </w:r>
          </w:p>
        </w:tc>
      </w:tr>
      <w:tr w:rsidR="006F6556" w:rsidTr="005D28CE">
        <w:trPr>
          <w:jc w:val="center"/>
        </w:trPr>
        <w:tc>
          <w:tcPr>
            <w:tcW w:w="4248" w:type="dxa"/>
          </w:tcPr>
          <w:p w:rsidR="006F6556" w:rsidRPr="00610536" w:rsidRDefault="006F6556" w:rsidP="00610536">
            <w:pPr>
              <w:pStyle w:val="NoSpacing"/>
              <w:numPr>
                <w:ilvl w:val="0"/>
                <w:numId w:val="33"/>
              </w:numPr>
              <w:rPr>
                <w:rFonts w:ascii="Times New Roman" w:hAnsi="Times New Roman"/>
              </w:rPr>
            </w:pPr>
            <w:r w:rsidRPr="00610536">
              <w:rPr>
                <w:rFonts w:ascii="Times New Roman" w:hAnsi="Times New Roman"/>
                <w:noProof/>
              </w:rPr>
              <w:t xml:space="preserve">Exponential </w:t>
            </w:r>
            <w:r w:rsidR="001F5F62" w:rsidRPr="00610536">
              <w:rPr>
                <w:rFonts w:ascii="Times New Roman" w:hAnsi="Times New Roman"/>
                <w:noProof/>
              </w:rPr>
              <w:t xml:space="preserve">equation representing </w:t>
            </w:r>
            <w:r w:rsidRPr="00610536">
              <w:rPr>
                <w:rFonts w:ascii="Times New Roman" w:hAnsi="Times New Roman"/>
                <w:noProof/>
              </w:rPr>
              <w:t xml:space="preserve">grass: </w:t>
            </w:r>
          </w:p>
          <w:p w:rsidR="006F6556" w:rsidRPr="00610536" w:rsidRDefault="00241AB0" w:rsidP="00610536">
            <w:pPr>
              <w:pStyle w:val="NoSpacing"/>
              <w:jc w:val="center"/>
              <w:rPr>
                <w:rFonts w:ascii="Times New Roman" w:hAnsi="Times New Roman"/>
              </w:rPr>
            </w:pPr>
            <w:r w:rsidRPr="00610536">
              <w:rPr>
                <w:rFonts w:ascii="Times New Roman" w:hAnsi="Times New Roman"/>
              </w:rPr>
              <w:t>y = 54.85 (1.72</w:t>
            </w:r>
            <w:r w:rsidRPr="00610536">
              <w:rPr>
                <w:rFonts w:ascii="Times New Roman" w:hAnsi="Times New Roman"/>
                <w:vertAlign w:val="superscript"/>
              </w:rPr>
              <w:t>x</w:t>
            </w:r>
            <w:r w:rsidRPr="00610536">
              <w:rPr>
                <w:rFonts w:ascii="Times New Roman" w:hAnsi="Times New Roman"/>
              </w:rPr>
              <w:t>)</w:t>
            </w:r>
          </w:p>
          <w:p w:rsidR="00241AB0" w:rsidRDefault="00241AB0" w:rsidP="00610536">
            <w:pPr>
              <w:pStyle w:val="NoSpacing"/>
            </w:pPr>
            <w:r w:rsidRPr="00610536">
              <w:rPr>
                <w:rFonts w:ascii="Times New Roman" w:hAnsi="Times New Roman"/>
              </w:rPr>
              <w:t>where x=0 is time 0</w:t>
            </w:r>
            <w:r w:rsidR="001F5F62" w:rsidRPr="00610536">
              <w:rPr>
                <w:rFonts w:ascii="Times New Roman" w:hAnsi="Times New Roman"/>
              </w:rPr>
              <w:t xml:space="preserve"> and y is height in ml.</w:t>
            </w:r>
          </w:p>
        </w:tc>
        <w:tc>
          <w:tcPr>
            <w:tcW w:w="4608" w:type="dxa"/>
          </w:tcPr>
          <w:p w:rsidR="006F6556" w:rsidRDefault="00F043B5" w:rsidP="00610536">
            <w:pPr>
              <w:pStyle w:val="ListParagraph"/>
              <w:numPr>
                <w:ilvl w:val="0"/>
                <w:numId w:val="33"/>
              </w:numPr>
              <w:tabs>
                <w:tab w:val="left" w:pos="6547"/>
              </w:tabs>
            </w:pPr>
            <w:r>
              <w:rPr>
                <w:noProof/>
              </w:rPr>
              <w:t>Power</w:t>
            </w:r>
            <w:r w:rsidR="006F6556">
              <w:rPr>
                <w:noProof/>
              </w:rPr>
              <w:t xml:space="preserve"> </w:t>
            </w:r>
            <w:r w:rsidR="001F5F62">
              <w:rPr>
                <w:noProof/>
              </w:rPr>
              <w:t xml:space="preserve">equation representing </w:t>
            </w:r>
            <w:r w:rsidR="006F6556">
              <w:rPr>
                <w:noProof/>
              </w:rPr>
              <w:t>grass:</w:t>
            </w:r>
          </w:p>
          <w:p w:rsidR="006F6556" w:rsidRDefault="006F6556" w:rsidP="00610536">
            <w:pPr>
              <w:pStyle w:val="ListParagraph"/>
              <w:tabs>
                <w:tab w:val="left" w:pos="6547"/>
              </w:tabs>
              <w:jc w:val="center"/>
              <w:rPr>
                <w:noProof/>
                <w:vertAlign w:val="superscript"/>
              </w:rPr>
            </w:pPr>
            <w:r>
              <w:rPr>
                <w:noProof/>
              </w:rPr>
              <w:t xml:space="preserve">y = </w:t>
            </w:r>
            <w:r w:rsidR="00F043B5">
              <w:rPr>
                <w:noProof/>
              </w:rPr>
              <w:t>102.57 x</w:t>
            </w:r>
            <w:r>
              <w:rPr>
                <w:noProof/>
                <w:vertAlign w:val="superscript"/>
              </w:rPr>
              <w:t xml:space="preserve"> </w:t>
            </w:r>
            <w:r w:rsidR="00F043B5">
              <w:rPr>
                <w:noProof/>
                <w:vertAlign w:val="superscript"/>
              </w:rPr>
              <w:t>.71</w:t>
            </w:r>
          </w:p>
          <w:p w:rsidR="0019059A" w:rsidRPr="003033BB" w:rsidRDefault="006F6556" w:rsidP="00610536">
            <w:pPr>
              <w:tabs>
                <w:tab w:val="left" w:pos="6547"/>
              </w:tabs>
            </w:pPr>
            <w:r w:rsidRPr="006F6556">
              <w:rPr>
                <w:noProof/>
                <w:vertAlign w:val="superscript"/>
              </w:rPr>
              <w:t xml:space="preserve">  </w:t>
            </w:r>
            <w:r>
              <w:t>where x=0 is time 0</w:t>
            </w:r>
            <w:r w:rsidR="001F5F62">
              <w:t xml:space="preserve"> and y is height in  ml.</w:t>
            </w:r>
          </w:p>
        </w:tc>
      </w:tr>
    </w:tbl>
    <w:p w:rsidR="00716A9B" w:rsidRDefault="00716A9B" w:rsidP="00716A9B">
      <w:pPr>
        <w:pStyle w:val="ListParagraph"/>
        <w:tabs>
          <w:tab w:val="left" w:pos="6547"/>
        </w:tabs>
      </w:pPr>
    </w:p>
    <w:p w:rsidR="00716A9B" w:rsidRDefault="00716A9B">
      <w:pPr>
        <w:spacing w:after="200" w:line="276" w:lineRule="auto"/>
      </w:pPr>
      <w:r>
        <w:br w:type="page"/>
      </w:r>
    </w:p>
    <w:p w:rsidR="00716A9B" w:rsidRDefault="00716A9B" w:rsidP="00716A9B">
      <w:pPr>
        <w:pStyle w:val="ListParagraph"/>
        <w:numPr>
          <w:ilvl w:val="0"/>
          <w:numId w:val="48"/>
        </w:numPr>
        <w:tabs>
          <w:tab w:val="left" w:pos="6547"/>
        </w:tabs>
      </w:pPr>
      <w:r>
        <w:lastRenderedPageBreak/>
        <w:t>Rate the statements below from very strongly disagree (1) to very strongly agree (5) on how well they match your understanding of the representations.</w:t>
      </w:r>
    </w:p>
    <w:p w:rsidR="00716A9B" w:rsidRDefault="00716A9B" w:rsidP="00716A9B">
      <w:pPr>
        <w:pStyle w:val="ListParagraph"/>
        <w:tabs>
          <w:tab w:val="left" w:pos="6547"/>
        </w:tabs>
      </w:pPr>
    </w:p>
    <w:tbl>
      <w:tblPr>
        <w:tblpPr w:leftFromText="180" w:rightFromText="180" w:vertAnchor="text" w:horzAnchor="margin" w:tblpY="4"/>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716A9B" w:rsidRPr="0087029E" w:rsidTr="00716A9B">
        <w:tc>
          <w:tcPr>
            <w:tcW w:w="558" w:type="dxa"/>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sz w:val="22"/>
                <w:szCs w:val="24"/>
              </w:rPr>
            </w:pPr>
            <w:r w:rsidRPr="00716A9B">
              <w:rPr>
                <w:rFonts w:ascii="Times New Roman" w:eastAsia="Times New Roman" w:hAnsi="Times New Roman"/>
                <w:sz w:val="22"/>
                <w:szCs w:val="24"/>
              </w:rPr>
              <w:br w:type="page"/>
            </w:r>
            <w:r w:rsidRPr="0087029E">
              <w:rPr>
                <w:rFonts w:ascii="Times New Roman" w:eastAsia="Times New Roman" w:hAnsi="Times New Roman"/>
                <w:sz w:val="22"/>
                <w:szCs w:val="24"/>
              </w:rPr>
              <w:t>1.</w:t>
            </w:r>
          </w:p>
        </w:tc>
        <w:tc>
          <w:tcPr>
            <w:tcW w:w="5310" w:type="dxa"/>
          </w:tcPr>
          <w:p w:rsidR="00716A9B" w:rsidRPr="0087029E" w:rsidRDefault="00716A9B" w:rsidP="00716A9B">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There can only be one representation of the infiltration, so the other representations are all wrong. </w:t>
            </w:r>
          </w:p>
        </w:tc>
        <w:tc>
          <w:tcPr>
            <w:tcW w:w="1440" w:type="dxa"/>
            <w:tcBorders>
              <w:top w:val="double" w:sz="12"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716A9B" w:rsidRPr="0087029E" w:rsidRDefault="00716A9B" w:rsidP="00716A9B">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716A9B" w:rsidRPr="0087029E" w:rsidTr="00716A9B">
        <w:tc>
          <w:tcPr>
            <w:tcW w:w="558" w:type="dxa"/>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2.</w:t>
            </w:r>
          </w:p>
        </w:tc>
        <w:tc>
          <w:tcPr>
            <w:tcW w:w="5310" w:type="dxa"/>
          </w:tcPr>
          <w:p w:rsidR="00716A9B" w:rsidRPr="0087029E" w:rsidRDefault="00716A9B" w:rsidP="00716A9B">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2"/>
              </w:rPr>
              <w:t xml:space="preserve">One </w:t>
            </w:r>
            <w:r w:rsidRPr="0087029E">
              <w:rPr>
                <w:rFonts w:ascii="Times New Roman" w:eastAsia="Times New Roman" w:hAnsi="Times New Roman"/>
                <w:sz w:val="22"/>
                <w:szCs w:val="22"/>
                <w:u w:val="single"/>
              </w:rPr>
              <w:t>cannot</w:t>
            </w:r>
            <w:r w:rsidRPr="0087029E">
              <w:rPr>
                <w:rFonts w:ascii="Times New Roman" w:eastAsia="Times New Roman" w:hAnsi="Times New Roman"/>
                <w:sz w:val="22"/>
                <w:szCs w:val="22"/>
              </w:rPr>
              <w:t xml:space="preserve"> compare the different representations of the data.</w:t>
            </w:r>
            <w:r w:rsidRPr="0087029E">
              <w:rPr>
                <w:rFonts w:ascii="Times New Roman" w:eastAsia="Times New Roman" w:hAnsi="Times New Roman"/>
                <w:b/>
                <w:sz w:val="22"/>
                <w:szCs w:val="22"/>
              </w:rPr>
              <w:t xml:space="preserve"> </w:t>
            </w:r>
            <w:r w:rsidRPr="0087029E">
              <w:rPr>
                <w:rFonts w:ascii="Times New Roman" w:eastAsia="Times New Roman" w:hAnsi="Times New Roman"/>
                <w:sz w:val="22"/>
                <w:szCs w:val="24"/>
              </w:rPr>
              <w:t xml:space="preserve"> </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716A9B" w:rsidRPr="0087029E" w:rsidRDefault="00716A9B" w:rsidP="00716A9B">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716A9B" w:rsidRPr="0087029E" w:rsidTr="00716A9B">
        <w:tc>
          <w:tcPr>
            <w:tcW w:w="558" w:type="dxa"/>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3.</w:t>
            </w:r>
          </w:p>
        </w:tc>
        <w:tc>
          <w:tcPr>
            <w:tcW w:w="5310" w:type="dxa"/>
          </w:tcPr>
          <w:p w:rsidR="00716A9B" w:rsidRPr="0087029E" w:rsidRDefault="00716A9B" w:rsidP="00716A9B">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One would select the representation they prefer and use only it, because there may be differences in the values between the models. </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716A9B" w:rsidRPr="0087029E" w:rsidRDefault="00716A9B" w:rsidP="00716A9B">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716A9B" w:rsidRPr="0087029E" w:rsidTr="00716A9B">
        <w:tc>
          <w:tcPr>
            <w:tcW w:w="558" w:type="dxa"/>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4.</w:t>
            </w:r>
          </w:p>
        </w:tc>
        <w:tc>
          <w:tcPr>
            <w:tcW w:w="5310" w:type="dxa"/>
          </w:tcPr>
          <w:p w:rsidR="00716A9B" w:rsidRPr="0087029E" w:rsidRDefault="00716A9B" w:rsidP="00716A9B">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power model is a better fit than the linear model because of the rate of increase of infiltration decreasing over time. </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716A9B" w:rsidRPr="0087029E" w:rsidRDefault="00716A9B" w:rsidP="00716A9B">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716A9B" w:rsidRPr="0087029E" w:rsidTr="00716A9B">
        <w:tc>
          <w:tcPr>
            <w:tcW w:w="558" w:type="dxa"/>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5.</w:t>
            </w:r>
          </w:p>
        </w:tc>
        <w:tc>
          <w:tcPr>
            <w:tcW w:w="5310" w:type="dxa"/>
          </w:tcPr>
          <w:p w:rsidR="00716A9B" w:rsidRPr="0087029E" w:rsidRDefault="00716A9B" w:rsidP="00716A9B">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other representations are of infiltration rate taken at a different site. </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716A9B" w:rsidRPr="0087029E" w:rsidRDefault="00716A9B" w:rsidP="00716A9B">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716A9B" w:rsidRPr="0087029E" w:rsidTr="00716A9B">
        <w:tc>
          <w:tcPr>
            <w:tcW w:w="558" w:type="dxa"/>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6.</w:t>
            </w:r>
          </w:p>
        </w:tc>
        <w:tc>
          <w:tcPr>
            <w:tcW w:w="5310" w:type="dxa"/>
          </w:tcPr>
          <w:p w:rsidR="00716A9B" w:rsidRPr="0087029E" w:rsidRDefault="00716A9B" w:rsidP="00716A9B">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One should </w:t>
            </w:r>
            <w:r w:rsidRPr="0087029E">
              <w:rPr>
                <w:rFonts w:ascii="Times New Roman" w:eastAsia="Times New Roman" w:hAnsi="Times New Roman"/>
                <w:sz w:val="22"/>
                <w:szCs w:val="24"/>
                <w:u w:val="single"/>
              </w:rPr>
              <w:t>not</w:t>
            </w:r>
            <w:r w:rsidRPr="0087029E">
              <w:rPr>
                <w:rFonts w:ascii="Times New Roman" w:eastAsia="Times New Roman" w:hAnsi="Times New Roman"/>
                <w:sz w:val="22"/>
                <w:szCs w:val="24"/>
              </w:rPr>
              <w:t xml:space="preserve"> compare the pie chart to the graph since the pie chart provides percentage values and not water depth. </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716A9B" w:rsidRPr="0087029E" w:rsidRDefault="00716A9B" w:rsidP="00716A9B">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716A9B" w:rsidRPr="0087029E" w:rsidTr="00716A9B">
        <w:tc>
          <w:tcPr>
            <w:tcW w:w="558" w:type="dxa"/>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7.</w:t>
            </w:r>
          </w:p>
        </w:tc>
        <w:tc>
          <w:tcPr>
            <w:tcW w:w="5310" w:type="dxa"/>
            <w:tcBorders>
              <w:bottom w:val="single" w:sz="4" w:space="0" w:color="auto"/>
            </w:tcBorders>
          </w:tcPr>
          <w:p w:rsidR="00716A9B" w:rsidRPr="0087029E" w:rsidRDefault="00716A9B" w:rsidP="00716A9B">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The linear model for grass gives a water depth of 55 at time 1:00 minute. This varies from the table value for 1:00. </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tcBorders>
              <w:bottom w:val="single" w:sz="4" w:space="0" w:color="auto"/>
            </w:tcBorders>
            <w:vAlign w:val="center"/>
          </w:tcPr>
          <w:p w:rsidR="00716A9B" w:rsidRPr="0087029E" w:rsidRDefault="00716A9B" w:rsidP="00716A9B">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716A9B" w:rsidRPr="00716A9B" w:rsidTr="00716A9B">
        <w:tc>
          <w:tcPr>
            <w:tcW w:w="558" w:type="dxa"/>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716A9B" w:rsidRPr="0087029E" w:rsidRDefault="00716A9B" w:rsidP="00716A9B">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One can compare the table with the connected scatter plot because both represent time and water depth. </w:t>
            </w:r>
          </w:p>
        </w:tc>
        <w:tc>
          <w:tcPr>
            <w:tcW w:w="1440" w:type="dxa"/>
            <w:tcBorders>
              <w:top w:val="single" w:sz="4" w:space="0" w:color="auto"/>
              <w:bottom w:val="double" w:sz="12" w:space="0" w:color="auto"/>
            </w:tcBorders>
            <w:shd w:val="pct30" w:color="auto" w:fill="FFFFFF"/>
            <w:vAlign w:val="center"/>
          </w:tcPr>
          <w:p w:rsidR="00716A9B" w:rsidRPr="0087029E"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tcBorders>
              <w:top w:val="single" w:sz="4" w:space="0" w:color="auto"/>
              <w:bottom w:val="double" w:sz="12" w:space="0" w:color="auto"/>
            </w:tcBorders>
            <w:vAlign w:val="center"/>
          </w:tcPr>
          <w:p w:rsidR="00716A9B" w:rsidRPr="0087029E" w:rsidRDefault="00716A9B" w:rsidP="00716A9B">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716A9B" w:rsidRPr="00716A9B" w:rsidRDefault="00716A9B" w:rsidP="00716A9B">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bl>
    <w:p w:rsidR="00716A9B" w:rsidRDefault="00716A9B" w:rsidP="006F117C">
      <w:pPr>
        <w:pStyle w:val="ListParagraph"/>
        <w:tabs>
          <w:tab w:val="left" w:pos="6547"/>
        </w:tabs>
      </w:pPr>
    </w:p>
    <w:p w:rsidR="00716A9B" w:rsidRDefault="00716A9B" w:rsidP="005D28CE">
      <w:pPr>
        <w:pStyle w:val="ListParagraph"/>
        <w:numPr>
          <w:ilvl w:val="0"/>
          <w:numId w:val="50"/>
        </w:numPr>
        <w:tabs>
          <w:tab w:val="left" w:pos="6547"/>
        </w:tabs>
        <w:rPr>
          <w:b/>
        </w:rPr>
      </w:pPr>
      <w:r>
        <w:t xml:space="preserve">Rate the statements below from very strongly disagree (1) to very strongly agree (5) on how well they match your understanding of predicting future events.  </w:t>
      </w:r>
    </w:p>
    <w:p w:rsidR="00716A9B" w:rsidRDefault="00716A9B" w:rsidP="006F117C">
      <w:pPr>
        <w:pStyle w:val="ListParagraph"/>
        <w:tabs>
          <w:tab w:val="left" w:pos="6547"/>
        </w:tabs>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5E2EED" w:rsidRPr="0087029E" w:rsidTr="00610536">
        <w:tc>
          <w:tcPr>
            <w:tcW w:w="558" w:type="dxa"/>
            <w:vAlign w:val="center"/>
          </w:tcPr>
          <w:p w:rsidR="005E2EED" w:rsidRPr="0087029E" w:rsidRDefault="005E2EED" w:rsidP="0061032E">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r>
            <w:r w:rsidRPr="0087029E">
              <w:rPr>
                <w:rFonts w:ascii="Times New Roman" w:eastAsia="Times New Roman" w:hAnsi="Times New Roman"/>
                <w:sz w:val="22"/>
                <w:szCs w:val="24"/>
              </w:rPr>
              <w:t>1.</w:t>
            </w:r>
          </w:p>
        </w:tc>
        <w:tc>
          <w:tcPr>
            <w:tcW w:w="5310" w:type="dxa"/>
          </w:tcPr>
          <w:p w:rsidR="005E2EED" w:rsidRPr="0087029E" w:rsidRDefault="00F66707" w:rsidP="00556DF2">
            <w:pPr>
              <w:pStyle w:val="NoSpacing"/>
              <w:rPr>
                <w:rFonts w:ascii="Times New Roman" w:eastAsia="Times New Roman" w:hAnsi="Times New Roman"/>
                <w:szCs w:val="24"/>
              </w:rPr>
            </w:pPr>
            <w:r w:rsidRPr="0087029E">
              <w:rPr>
                <w:rFonts w:ascii="Times New Roman" w:eastAsia="Times New Roman" w:hAnsi="Times New Roman"/>
                <w:szCs w:val="24"/>
              </w:rPr>
              <w:t xml:space="preserve">Since the </w:t>
            </w:r>
            <w:r w:rsidR="00D804D9" w:rsidRPr="0087029E">
              <w:rPr>
                <w:rFonts w:ascii="Times New Roman" w:eastAsia="Times New Roman" w:hAnsi="Times New Roman"/>
                <w:szCs w:val="24"/>
              </w:rPr>
              <w:t>graph only provides water level from time 0 to 2 minutes 30 seconds; o</w:t>
            </w:r>
            <w:r w:rsidR="00632594" w:rsidRPr="0087029E">
              <w:rPr>
                <w:rFonts w:ascii="Times New Roman" w:eastAsia="Times New Roman" w:hAnsi="Times New Roman"/>
                <w:szCs w:val="24"/>
              </w:rPr>
              <w:t xml:space="preserve">ne </w:t>
            </w:r>
            <w:r w:rsidR="00AA12AD" w:rsidRPr="0087029E">
              <w:rPr>
                <w:rFonts w:ascii="Times New Roman" w:eastAsia="Times New Roman" w:hAnsi="Times New Roman"/>
                <w:szCs w:val="24"/>
                <w:u w:val="single"/>
              </w:rPr>
              <w:t>cannot</w:t>
            </w:r>
            <w:r w:rsidR="00AA12AD" w:rsidRPr="0087029E">
              <w:rPr>
                <w:rFonts w:ascii="Times New Roman" w:eastAsia="Times New Roman" w:hAnsi="Times New Roman"/>
                <w:szCs w:val="24"/>
              </w:rPr>
              <w:t xml:space="preserve"> </w:t>
            </w:r>
            <w:r w:rsidR="00D804D9" w:rsidRPr="0087029E">
              <w:rPr>
                <w:rFonts w:ascii="Times New Roman" w:eastAsia="Times New Roman" w:hAnsi="Times New Roman"/>
                <w:szCs w:val="24"/>
              </w:rPr>
              <w:t xml:space="preserve">make </w:t>
            </w:r>
            <w:r w:rsidR="00AA12AD" w:rsidRPr="0087029E">
              <w:rPr>
                <w:rFonts w:ascii="Times New Roman" w:eastAsia="Times New Roman" w:hAnsi="Times New Roman"/>
                <w:szCs w:val="24"/>
              </w:rPr>
              <w:t>predict</w:t>
            </w:r>
            <w:r w:rsidR="00D804D9" w:rsidRPr="0087029E">
              <w:rPr>
                <w:rFonts w:ascii="Times New Roman" w:eastAsia="Times New Roman" w:hAnsi="Times New Roman"/>
                <w:szCs w:val="24"/>
              </w:rPr>
              <w:t>ions of infiltration beyond the given data.</w:t>
            </w:r>
            <w:r w:rsidR="00AA12AD" w:rsidRPr="0087029E">
              <w:rPr>
                <w:rFonts w:ascii="Times New Roman" w:eastAsia="Times New Roman" w:hAnsi="Times New Roman"/>
                <w:szCs w:val="24"/>
              </w:rPr>
              <w:t xml:space="preserve"> </w:t>
            </w:r>
          </w:p>
        </w:tc>
        <w:tc>
          <w:tcPr>
            <w:tcW w:w="1440" w:type="dxa"/>
            <w:tcBorders>
              <w:top w:val="double" w:sz="12" w:space="0" w:color="auto"/>
              <w:bottom w:val="single" w:sz="4" w:space="0" w:color="auto"/>
            </w:tcBorders>
            <w:shd w:val="pct30" w:color="auto" w:fill="FFFFFF"/>
            <w:vAlign w:val="center"/>
          </w:tcPr>
          <w:p w:rsidR="005E2EED" w:rsidRPr="0087029E" w:rsidRDefault="005E2EED"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632594" w:rsidRPr="0087029E">
              <w:rPr>
                <w:rFonts w:ascii="Times New Roman" w:eastAsia="Times New Roman" w:hAnsi="Times New Roman"/>
                <w:b/>
                <w:sz w:val="20"/>
              </w:rPr>
              <w:t>dis</w:t>
            </w:r>
            <w:r w:rsidRPr="0087029E">
              <w:rPr>
                <w:rFonts w:ascii="Times New Roman" w:eastAsia="Times New Roman" w:hAnsi="Times New Roman"/>
                <w:b/>
                <w:sz w:val="20"/>
              </w:rPr>
              <w:t>agree</w:t>
            </w:r>
          </w:p>
        </w:tc>
        <w:tc>
          <w:tcPr>
            <w:tcW w:w="1440" w:type="dxa"/>
            <w:vAlign w:val="center"/>
          </w:tcPr>
          <w:p w:rsidR="005E2EED" w:rsidRPr="0087029E" w:rsidRDefault="00986F57" w:rsidP="00610536">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r>
            <w:r w:rsidR="00610536" w:rsidRPr="0087029E">
              <w:rPr>
                <w:rFonts w:ascii="Times New Roman" w:eastAsia="Times New Roman" w:hAnsi="Times New Roman"/>
                <w:b/>
                <w:sz w:val="20"/>
              </w:rPr>
              <w:t>1   2    3   4   5</w:t>
            </w:r>
            <w:r w:rsidR="005E2EED" w:rsidRPr="0087029E">
              <w:rPr>
                <w:rFonts w:ascii="Times New Roman" w:eastAsia="Times New Roman" w:hAnsi="Times New Roman"/>
                <w:b/>
                <w:sz w:val="20"/>
              </w:rPr>
              <w:tab/>
            </w:r>
          </w:p>
        </w:tc>
        <w:tc>
          <w:tcPr>
            <w:tcW w:w="1440" w:type="dxa"/>
            <w:tcBorders>
              <w:top w:val="double" w:sz="12" w:space="0" w:color="auto"/>
              <w:bottom w:val="single" w:sz="4" w:space="0" w:color="auto"/>
            </w:tcBorders>
            <w:shd w:val="pct30" w:color="auto" w:fill="FFFFFF"/>
            <w:vAlign w:val="center"/>
          </w:tcPr>
          <w:p w:rsidR="005E2EED" w:rsidRPr="0087029E" w:rsidRDefault="00632594" w:rsidP="0061032E">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 xml:space="preserve">Very strongly </w:t>
            </w:r>
            <w:r w:rsidR="005E2EED" w:rsidRPr="0087029E">
              <w:rPr>
                <w:rFonts w:ascii="Times New Roman" w:eastAsia="Times New Roman" w:hAnsi="Times New Roman"/>
                <w:b/>
                <w:sz w:val="20"/>
              </w:rPr>
              <w:t>agree</w:t>
            </w:r>
          </w:p>
        </w:tc>
      </w:tr>
      <w:tr w:rsidR="00610536" w:rsidRPr="0087029E" w:rsidTr="00610536">
        <w:tc>
          <w:tcPr>
            <w:tcW w:w="558" w:type="dxa"/>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2.</w:t>
            </w:r>
          </w:p>
        </w:tc>
        <w:tc>
          <w:tcPr>
            <w:tcW w:w="5310" w:type="dxa"/>
          </w:tcPr>
          <w:p w:rsidR="00610536" w:rsidRPr="0087029E" w:rsidRDefault="00610536" w:rsidP="00610536">
            <w:pPr>
              <w:pStyle w:val="NoSpacing"/>
              <w:rPr>
                <w:rFonts w:ascii="Times New Roman" w:eastAsia="Times New Roman" w:hAnsi="Times New Roman"/>
                <w:szCs w:val="24"/>
              </w:rPr>
            </w:pPr>
            <w:r w:rsidRPr="0087029E">
              <w:rPr>
                <w:rFonts w:ascii="Times New Roman" w:eastAsia="Times New Roman" w:hAnsi="Times New Roman"/>
                <w:szCs w:val="24"/>
              </w:rPr>
              <w:t>As time passes more rain falls so there will be more infiltration for the grassy surface</w:t>
            </w:r>
            <w:r w:rsidRPr="0087029E">
              <w:rPr>
                <w:rFonts w:ascii="Times New Roman" w:eastAsia="Times New Roman" w:hAnsi="Times New Roman"/>
              </w:rPr>
              <w:t>.</w:t>
            </w:r>
            <w:r w:rsidRPr="0087029E">
              <w:rPr>
                <w:rFonts w:ascii="Times New Roman" w:hAnsi="Times New Roman"/>
              </w:rPr>
              <w:t xml:space="preserve"> </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610536" w:rsidRPr="0087029E" w:rsidRDefault="00610536" w:rsidP="00610536">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536" w:rsidRPr="0087029E" w:rsidTr="00610536">
        <w:tc>
          <w:tcPr>
            <w:tcW w:w="558" w:type="dxa"/>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3.</w:t>
            </w:r>
          </w:p>
        </w:tc>
        <w:tc>
          <w:tcPr>
            <w:tcW w:w="5310" w:type="dxa"/>
          </w:tcPr>
          <w:p w:rsidR="00610536" w:rsidRPr="0087029E" w:rsidRDefault="00610536" w:rsidP="00610536">
            <w:pPr>
              <w:pStyle w:val="NoSpacing"/>
              <w:rPr>
                <w:rFonts w:ascii="Times New Roman" w:eastAsia="Times New Roman" w:hAnsi="Times New Roman"/>
                <w:szCs w:val="24"/>
              </w:rPr>
            </w:pPr>
            <w:r w:rsidRPr="0087029E">
              <w:rPr>
                <w:rFonts w:ascii="Times New Roman" w:eastAsia="Times New Roman" w:hAnsi="Times New Roman"/>
                <w:szCs w:val="24"/>
              </w:rPr>
              <w:t xml:space="preserve">At a time of 3 minutes the water level for concrete will remain constant. </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610536" w:rsidRPr="0087029E" w:rsidRDefault="00610536" w:rsidP="00610536">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536" w:rsidRPr="0087029E" w:rsidTr="00610536">
        <w:tc>
          <w:tcPr>
            <w:tcW w:w="558" w:type="dxa"/>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4.</w:t>
            </w:r>
          </w:p>
        </w:tc>
        <w:tc>
          <w:tcPr>
            <w:tcW w:w="5310" w:type="dxa"/>
          </w:tcPr>
          <w:p w:rsidR="00610536" w:rsidRPr="0087029E" w:rsidRDefault="00610536" w:rsidP="00610536">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To predict the infiltration amount at 3:30 minutes, substitute 3.5 into the equation model and solve for infiltration amount.  </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610536" w:rsidRPr="0087029E" w:rsidRDefault="00610536" w:rsidP="00610536">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536" w:rsidRPr="0087029E" w:rsidTr="00610536">
        <w:tc>
          <w:tcPr>
            <w:tcW w:w="558" w:type="dxa"/>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5.</w:t>
            </w:r>
          </w:p>
        </w:tc>
        <w:tc>
          <w:tcPr>
            <w:tcW w:w="5310" w:type="dxa"/>
          </w:tcPr>
          <w:p w:rsidR="00610536" w:rsidRPr="0087029E" w:rsidRDefault="00610536" w:rsidP="00610536">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amount of water infiltrated is 20 ml per 30 seconds, so at 3 minutes, 210 ml of water would have been infiltrated. </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610536" w:rsidRPr="0087029E" w:rsidRDefault="00610536" w:rsidP="00610536">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536" w:rsidRPr="0087029E" w:rsidTr="00610536">
        <w:tc>
          <w:tcPr>
            <w:tcW w:w="558" w:type="dxa"/>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6.</w:t>
            </w:r>
          </w:p>
        </w:tc>
        <w:tc>
          <w:tcPr>
            <w:tcW w:w="5310" w:type="dxa"/>
          </w:tcPr>
          <w:p w:rsidR="00610536" w:rsidRPr="0087029E" w:rsidRDefault="00610536" w:rsidP="00610536">
            <w:pPr>
              <w:pStyle w:val="NoSpacing"/>
              <w:rPr>
                <w:rFonts w:ascii="Times New Roman" w:hAnsi="Times New Roman"/>
                <w:sz w:val="24"/>
                <w:szCs w:val="24"/>
              </w:rPr>
            </w:pPr>
            <w:r w:rsidRPr="0087029E">
              <w:rPr>
                <w:rFonts w:ascii="Times New Roman" w:eastAsia="Times New Roman" w:hAnsi="Times New Roman"/>
                <w:szCs w:val="24"/>
              </w:rPr>
              <w:t>I am not sure how one can make predictions for future events from any of the representations.</w:t>
            </w:r>
            <w:r w:rsidRPr="0087029E">
              <w:rPr>
                <w:rFonts w:ascii="Times New Roman" w:eastAsia="Times New Roman" w:hAnsi="Times New Roman"/>
                <w:b/>
                <w:szCs w:val="24"/>
              </w:rPr>
              <w:t xml:space="preserve"> </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610536" w:rsidRPr="0087029E" w:rsidRDefault="00610536" w:rsidP="00610536">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536" w:rsidRPr="0087029E" w:rsidTr="00610536">
        <w:tc>
          <w:tcPr>
            <w:tcW w:w="558" w:type="dxa"/>
            <w:tcBorders>
              <w:bottom w:val="single" w:sz="4" w:space="0" w:color="auto"/>
            </w:tcBorders>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7.</w:t>
            </w:r>
          </w:p>
        </w:tc>
        <w:tc>
          <w:tcPr>
            <w:tcW w:w="5310" w:type="dxa"/>
            <w:tcBorders>
              <w:bottom w:val="single" w:sz="4" w:space="0" w:color="auto"/>
            </w:tcBorders>
          </w:tcPr>
          <w:p w:rsidR="00610536" w:rsidRPr="0087029E" w:rsidRDefault="00610536" w:rsidP="00610536">
            <w:pPr>
              <w:widowControl w:val="0"/>
              <w:autoSpaceDE w:val="0"/>
              <w:autoSpaceDN w:val="0"/>
              <w:adjustRightInd w:val="0"/>
              <w:ind w:hanging="18"/>
              <w:rPr>
                <w:rFonts w:ascii="Times New Roman" w:eastAsia="Times New Roman" w:hAnsi="Times New Roman"/>
                <w:sz w:val="22"/>
                <w:szCs w:val="24"/>
              </w:rPr>
            </w:pPr>
            <w:r w:rsidRPr="0087029E">
              <w:rPr>
                <w:rFonts w:ascii="Times New Roman" w:eastAsia="Times New Roman" w:hAnsi="Times New Roman"/>
                <w:sz w:val="22"/>
                <w:szCs w:val="24"/>
              </w:rPr>
              <w:t xml:space="preserve">As time passes the infiltration rate is decreasing for the grassy surface. </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tcBorders>
              <w:bottom w:val="single" w:sz="4" w:space="0" w:color="auto"/>
            </w:tcBorders>
            <w:vAlign w:val="center"/>
          </w:tcPr>
          <w:p w:rsidR="00610536" w:rsidRPr="0087029E" w:rsidRDefault="00610536" w:rsidP="00610536">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610536" w:rsidRPr="00C41002" w:rsidTr="00610536">
        <w:tc>
          <w:tcPr>
            <w:tcW w:w="558" w:type="dxa"/>
            <w:tcBorders>
              <w:top w:val="single" w:sz="4" w:space="0" w:color="auto"/>
              <w:bottom w:val="double" w:sz="12" w:space="0" w:color="auto"/>
            </w:tcBorders>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610536" w:rsidRPr="0087029E" w:rsidRDefault="00610536" w:rsidP="00610536">
            <w:pPr>
              <w:widowControl w:val="0"/>
              <w:autoSpaceDE w:val="0"/>
              <w:autoSpaceDN w:val="0"/>
              <w:adjustRightInd w:val="0"/>
              <w:rPr>
                <w:rFonts w:ascii="Times New Roman" w:eastAsia="Times New Roman" w:hAnsi="Times New Roman"/>
                <w:sz w:val="22"/>
                <w:szCs w:val="24"/>
              </w:rPr>
            </w:pPr>
            <w:r w:rsidRPr="0087029E">
              <w:rPr>
                <w:rFonts w:ascii="Times New Roman" w:eastAsia="Times New Roman" w:hAnsi="Times New Roman"/>
                <w:sz w:val="22"/>
                <w:szCs w:val="24"/>
              </w:rPr>
              <w:t xml:space="preserve">The concrete surface will stop infiltration at time 1:15.  </w:t>
            </w:r>
          </w:p>
        </w:tc>
        <w:tc>
          <w:tcPr>
            <w:tcW w:w="1440" w:type="dxa"/>
            <w:tcBorders>
              <w:top w:val="single" w:sz="4" w:space="0" w:color="auto"/>
              <w:bottom w:val="double" w:sz="12" w:space="0" w:color="auto"/>
            </w:tcBorders>
            <w:shd w:val="pct30" w:color="auto" w:fill="FFFFFF"/>
            <w:vAlign w:val="center"/>
          </w:tcPr>
          <w:p w:rsidR="00610536" w:rsidRPr="0087029E"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tcBorders>
              <w:top w:val="single" w:sz="4" w:space="0" w:color="auto"/>
              <w:bottom w:val="double" w:sz="12" w:space="0" w:color="auto"/>
            </w:tcBorders>
            <w:vAlign w:val="center"/>
          </w:tcPr>
          <w:p w:rsidR="00610536" w:rsidRPr="0087029E" w:rsidRDefault="00610536" w:rsidP="00610536">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610536" w:rsidRPr="00314F95" w:rsidRDefault="00610536" w:rsidP="00610536">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bl>
    <w:p w:rsidR="00D54FEA" w:rsidRDefault="00D54FEA">
      <w:pPr>
        <w:spacing w:after="200" w:line="276" w:lineRule="auto"/>
      </w:pPr>
    </w:p>
    <w:p w:rsidR="003801F4" w:rsidRDefault="003801F4" w:rsidP="00291BB6">
      <w:pPr>
        <w:pStyle w:val="ListParagraph"/>
        <w:numPr>
          <w:ilvl w:val="0"/>
          <w:numId w:val="32"/>
        </w:numPr>
        <w:tabs>
          <w:tab w:val="left" w:pos="6547"/>
        </w:tabs>
      </w:pPr>
      <w:r>
        <w:lastRenderedPageBreak/>
        <w:t xml:space="preserve">Rate the statements below from very strongly disagree (1) to very strongly agree (5) on how well they match your understanding of how we can revise models. </w:t>
      </w:r>
      <w:r w:rsidR="00610536">
        <w:t>To revise a model means to change a model to better reflect the real world data.</w:t>
      </w:r>
      <w:r>
        <w:t xml:space="preserve">  </w:t>
      </w:r>
    </w:p>
    <w:p w:rsidR="003801F4" w:rsidRDefault="003801F4" w:rsidP="003801F4">
      <w:pPr>
        <w:tabs>
          <w:tab w:val="left" w:pos="6547"/>
        </w:tabs>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5046FF" w:rsidRPr="0087029E" w:rsidTr="00241525">
        <w:tc>
          <w:tcPr>
            <w:tcW w:w="558" w:type="dxa"/>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r>
            <w:r w:rsidRPr="0087029E">
              <w:rPr>
                <w:rFonts w:ascii="Times New Roman" w:eastAsia="Times New Roman" w:hAnsi="Times New Roman"/>
                <w:sz w:val="22"/>
                <w:szCs w:val="24"/>
              </w:rPr>
              <w:t>1.</w:t>
            </w:r>
          </w:p>
        </w:tc>
        <w:tc>
          <w:tcPr>
            <w:tcW w:w="5310" w:type="dxa"/>
          </w:tcPr>
          <w:p w:rsidR="005046FF" w:rsidRPr="0087029E" w:rsidRDefault="005046FF" w:rsidP="00556DF2">
            <w:pPr>
              <w:widowControl w:val="0"/>
              <w:autoSpaceDE w:val="0"/>
              <w:autoSpaceDN w:val="0"/>
              <w:adjustRightInd w:val="0"/>
              <w:rPr>
                <w:rFonts w:ascii="Times New Roman" w:eastAsia="Times New Roman" w:hAnsi="Times New Roman"/>
                <w:sz w:val="22"/>
                <w:szCs w:val="22"/>
              </w:rPr>
            </w:pPr>
            <w:r w:rsidRPr="0087029E">
              <w:rPr>
                <w:rFonts w:ascii="Times New Roman" w:eastAsia="Times New Roman" w:hAnsi="Times New Roman"/>
                <w:sz w:val="22"/>
                <w:szCs w:val="22"/>
              </w:rPr>
              <w:t xml:space="preserve">One should revise the model so that it improves the ability to predict events, not revise the data to fit a model. </w:t>
            </w:r>
          </w:p>
        </w:tc>
        <w:tc>
          <w:tcPr>
            <w:tcW w:w="1440" w:type="dxa"/>
            <w:tcBorders>
              <w:top w:val="double" w:sz="12"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5046FF" w:rsidRPr="0087029E" w:rsidRDefault="005046FF"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5046FF" w:rsidRPr="0087029E" w:rsidTr="00241525">
        <w:tc>
          <w:tcPr>
            <w:tcW w:w="558" w:type="dxa"/>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2.</w:t>
            </w:r>
          </w:p>
        </w:tc>
        <w:tc>
          <w:tcPr>
            <w:tcW w:w="5310" w:type="dxa"/>
          </w:tcPr>
          <w:p w:rsidR="005046FF" w:rsidRPr="0087029E" w:rsidRDefault="005046FF" w:rsidP="00556DF2">
            <w:pPr>
              <w:widowControl w:val="0"/>
              <w:autoSpaceDE w:val="0"/>
              <w:autoSpaceDN w:val="0"/>
              <w:adjustRightInd w:val="0"/>
              <w:rPr>
                <w:rFonts w:ascii="Times New Roman" w:eastAsia="Times New Roman" w:hAnsi="Times New Roman"/>
                <w:sz w:val="22"/>
                <w:szCs w:val="22"/>
              </w:rPr>
            </w:pPr>
            <w:r w:rsidRPr="0087029E">
              <w:rPr>
                <w:rFonts w:ascii="Times New Roman" w:eastAsia="Times New Roman" w:hAnsi="Times New Roman"/>
                <w:sz w:val="22"/>
                <w:szCs w:val="22"/>
              </w:rPr>
              <w:t xml:space="preserve">A model for infiltration is fixed and </w:t>
            </w:r>
            <w:r w:rsidRPr="0087029E">
              <w:rPr>
                <w:rFonts w:ascii="Times New Roman" w:eastAsia="Times New Roman" w:hAnsi="Times New Roman"/>
                <w:sz w:val="22"/>
                <w:szCs w:val="22"/>
                <w:u w:val="single"/>
              </w:rPr>
              <w:t>cannot</w:t>
            </w:r>
            <w:r w:rsidRPr="0087029E">
              <w:rPr>
                <w:rFonts w:ascii="Times New Roman" w:eastAsia="Times New Roman" w:hAnsi="Times New Roman"/>
                <w:sz w:val="22"/>
                <w:szCs w:val="22"/>
              </w:rPr>
              <w:t xml:space="preserve"> be revised given new information. </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5046FF" w:rsidRPr="0087029E" w:rsidRDefault="005046FF"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5046FF" w:rsidRPr="0087029E" w:rsidTr="00241525">
        <w:tc>
          <w:tcPr>
            <w:tcW w:w="558" w:type="dxa"/>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3.</w:t>
            </w:r>
          </w:p>
        </w:tc>
        <w:tc>
          <w:tcPr>
            <w:tcW w:w="5310" w:type="dxa"/>
          </w:tcPr>
          <w:p w:rsidR="005046FF" w:rsidRPr="0087029E" w:rsidRDefault="005046FF" w:rsidP="00556DF2">
            <w:pPr>
              <w:widowControl w:val="0"/>
              <w:autoSpaceDE w:val="0"/>
              <w:autoSpaceDN w:val="0"/>
              <w:adjustRightInd w:val="0"/>
              <w:rPr>
                <w:rFonts w:ascii="Times New Roman" w:eastAsia="Times New Roman" w:hAnsi="Times New Roman"/>
                <w:sz w:val="22"/>
                <w:szCs w:val="22"/>
              </w:rPr>
            </w:pPr>
            <w:r w:rsidRPr="0087029E">
              <w:rPr>
                <w:sz w:val="22"/>
                <w:szCs w:val="22"/>
              </w:rPr>
              <w:t xml:space="preserve">One should revise the model to better fit the evidence in the table </w:t>
            </w:r>
            <w:r w:rsidRPr="0087029E">
              <w:rPr>
                <w:sz w:val="22"/>
                <w:szCs w:val="22"/>
                <w:u w:val="single"/>
              </w:rPr>
              <w:t>not</w:t>
            </w:r>
            <w:r w:rsidRPr="0087029E">
              <w:rPr>
                <w:sz w:val="22"/>
                <w:szCs w:val="22"/>
              </w:rPr>
              <w:t xml:space="preserve"> to make it fit a scientist’s expectations. </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5046FF" w:rsidRPr="0087029E" w:rsidRDefault="005046FF"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5046FF" w:rsidRPr="0087029E" w:rsidTr="00241525">
        <w:tc>
          <w:tcPr>
            <w:tcW w:w="558" w:type="dxa"/>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4.</w:t>
            </w:r>
          </w:p>
        </w:tc>
        <w:tc>
          <w:tcPr>
            <w:tcW w:w="5310" w:type="dxa"/>
          </w:tcPr>
          <w:p w:rsidR="005046FF" w:rsidRPr="0087029E" w:rsidRDefault="005046FF" w:rsidP="001B27CD">
            <w:pPr>
              <w:widowControl w:val="0"/>
              <w:autoSpaceDE w:val="0"/>
              <w:autoSpaceDN w:val="0"/>
              <w:adjustRightInd w:val="0"/>
              <w:rPr>
                <w:rFonts w:ascii="Times New Roman" w:eastAsia="Times New Roman" w:hAnsi="Times New Roman"/>
                <w:sz w:val="22"/>
                <w:szCs w:val="22"/>
              </w:rPr>
            </w:pPr>
            <w:r w:rsidRPr="0087029E">
              <w:rPr>
                <w:rFonts w:ascii="Times New Roman" w:eastAsia="Times New Roman" w:hAnsi="Times New Roman"/>
                <w:sz w:val="22"/>
                <w:szCs w:val="22"/>
              </w:rPr>
              <w:t xml:space="preserve">If a modeling function does </w:t>
            </w:r>
            <w:r w:rsidRPr="0087029E">
              <w:rPr>
                <w:rFonts w:ascii="Times New Roman" w:eastAsia="Times New Roman" w:hAnsi="Times New Roman"/>
                <w:sz w:val="22"/>
                <w:szCs w:val="22"/>
                <w:u w:val="single"/>
              </w:rPr>
              <w:t xml:space="preserve">not </w:t>
            </w:r>
            <w:r w:rsidRPr="0087029E">
              <w:rPr>
                <w:rFonts w:ascii="Times New Roman" w:eastAsia="Times New Roman" w:hAnsi="Times New Roman"/>
                <w:sz w:val="22"/>
                <w:szCs w:val="22"/>
              </w:rPr>
              <w:t xml:space="preserve">exactly fit the data, then </w:t>
            </w:r>
            <w:r w:rsidR="00610536" w:rsidRPr="0087029E">
              <w:rPr>
                <w:rFonts w:ascii="Times New Roman" w:eastAsia="Times New Roman" w:hAnsi="Times New Roman"/>
                <w:sz w:val="22"/>
                <w:szCs w:val="22"/>
              </w:rPr>
              <w:t>the data was not collected correctly</w:t>
            </w:r>
            <w:r w:rsidRPr="0087029E">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5046FF" w:rsidRPr="0087029E" w:rsidRDefault="005046FF"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5046FF" w:rsidRPr="0087029E" w:rsidTr="00241525">
        <w:tc>
          <w:tcPr>
            <w:tcW w:w="558" w:type="dxa"/>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5.</w:t>
            </w:r>
          </w:p>
        </w:tc>
        <w:tc>
          <w:tcPr>
            <w:tcW w:w="5310" w:type="dxa"/>
          </w:tcPr>
          <w:p w:rsidR="005046FF" w:rsidRPr="0087029E" w:rsidRDefault="005046FF" w:rsidP="00556DF2">
            <w:pPr>
              <w:widowControl w:val="0"/>
              <w:autoSpaceDE w:val="0"/>
              <w:autoSpaceDN w:val="0"/>
              <w:adjustRightInd w:val="0"/>
              <w:ind w:hanging="18"/>
              <w:rPr>
                <w:rFonts w:ascii="Times New Roman" w:eastAsia="Times New Roman" w:hAnsi="Times New Roman"/>
                <w:sz w:val="22"/>
                <w:szCs w:val="22"/>
              </w:rPr>
            </w:pPr>
            <w:r w:rsidRPr="0087029E">
              <w:rPr>
                <w:sz w:val="22"/>
                <w:szCs w:val="22"/>
              </w:rPr>
              <w:t xml:space="preserve">One should evaluate the graph and the equation model of the data in the table to see how they inform each other. </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5046FF" w:rsidRPr="0087029E" w:rsidRDefault="005046FF"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5046FF" w:rsidRPr="0087029E" w:rsidTr="00241525">
        <w:tc>
          <w:tcPr>
            <w:tcW w:w="558" w:type="dxa"/>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6.</w:t>
            </w:r>
          </w:p>
        </w:tc>
        <w:tc>
          <w:tcPr>
            <w:tcW w:w="5310" w:type="dxa"/>
          </w:tcPr>
          <w:p w:rsidR="005046FF" w:rsidRPr="0087029E" w:rsidRDefault="005046FF" w:rsidP="00556DF2">
            <w:pPr>
              <w:widowControl w:val="0"/>
              <w:autoSpaceDE w:val="0"/>
              <w:autoSpaceDN w:val="0"/>
              <w:adjustRightInd w:val="0"/>
              <w:ind w:hanging="18"/>
              <w:rPr>
                <w:rFonts w:ascii="Times New Roman" w:eastAsia="Times New Roman" w:hAnsi="Times New Roman"/>
                <w:sz w:val="22"/>
                <w:szCs w:val="22"/>
              </w:rPr>
            </w:pPr>
            <w:r w:rsidRPr="0087029E">
              <w:rPr>
                <w:rFonts w:ascii="Times New Roman" w:eastAsia="Times New Roman" w:hAnsi="Times New Roman"/>
                <w:sz w:val="22"/>
                <w:szCs w:val="22"/>
              </w:rPr>
              <w:t xml:space="preserve">One can test the graph or equation model for the infiltration data to see if it is a good or bad fit. That is all the revision one can do. </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vAlign w:val="center"/>
          </w:tcPr>
          <w:p w:rsidR="005046FF" w:rsidRPr="0087029E" w:rsidRDefault="005046FF"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5046FF" w:rsidRPr="0087029E" w:rsidTr="00241525">
        <w:tc>
          <w:tcPr>
            <w:tcW w:w="558" w:type="dxa"/>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7.</w:t>
            </w:r>
          </w:p>
        </w:tc>
        <w:tc>
          <w:tcPr>
            <w:tcW w:w="5310" w:type="dxa"/>
            <w:tcBorders>
              <w:bottom w:val="single" w:sz="4" w:space="0" w:color="auto"/>
            </w:tcBorders>
          </w:tcPr>
          <w:p w:rsidR="005046FF" w:rsidRPr="0087029E" w:rsidRDefault="005046FF" w:rsidP="00556DF2">
            <w:pPr>
              <w:widowControl w:val="0"/>
              <w:autoSpaceDE w:val="0"/>
              <w:autoSpaceDN w:val="0"/>
              <w:adjustRightInd w:val="0"/>
              <w:ind w:hanging="18"/>
              <w:rPr>
                <w:rFonts w:ascii="Times New Roman" w:eastAsia="Times New Roman" w:hAnsi="Times New Roman"/>
                <w:sz w:val="22"/>
                <w:szCs w:val="22"/>
              </w:rPr>
            </w:pPr>
            <w:r w:rsidRPr="0087029E">
              <w:rPr>
                <w:rFonts w:ascii="Times New Roman" w:eastAsia="Times New Roman" w:hAnsi="Times New Roman"/>
                <w:sz w:val="22"/>
                <w:szCs w:val="22"/>
              </w:rPr>
              <w:t xml:space="preserve">If a scientist says that infiltration rate should not be impacted by time, then one needs to recollect the data to satisfy the infiltration law. </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tcBorders>
              <w:bottom w:val="single" w:sz="4" w:space="0" w:color="auto"/>
            </w:tcBorders>
            <w:vAlign w:val="center"/>
          </w:tcPr>
          <w:p w:rsidR="005046FF" w:rsidRPr="0087029E" w:rsidRDefault="005046FF"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r w:rsidR="005046FF" w:rsidRPr="00C41002" w:rsidTr="00241525">
        <w:tc>
          <w:tcPr>
            <w:tcW w:w="558" w:type="dxa"/>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sz w:val="22"/>
                <w:szCs w:val="24"/>
              </w:rPr>
            </w:pPr>
            <w:r w:rsidRPr="0087029E">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5046FF" w:rsidRPr="0087029E" w:rsidRDefault="005046FF" w:rsidP="00556DF2">
            <w:pPr>
              <w:widowControl w:val="0"/>
              <w:autoSpaceDE w:val="0"/>
              <w:autoSpaceDN w:val="0"/>
              <w:adjustRightInd w:val="0"/>
              <w:rPr>
                <w:rFonts w:ascii="Times New Roman" w:eastAsia="Times New Roman" w:hAnsi="Times New Roman"/>
                <w:sz w:val="22"/>
                <w:szCs w:val="22"/>
              </w:rPr>
            </w:pPr>
            <w:r w:rsidRPr="0087029E">
              <w:rPr>
                <w:sz w:val="22"/>
                <w:szCs w:val="22"/>
              </w:rPr>
              <w:t xml:space="preserve">One should consider revising the model by relating the theory of infiltration to other surfaces. </w:t>
            </w:r>
          </w:p>
        </w:tc>
        <w:tc>
          <w:tcPr>
            <w:tcW w:w="1440" w:type="dxa"/>
            <w:tcBorders>
              <w:top w:val="single" w:sz="4" w:space="0" w:color="auto"/>
              <w:bottom w:val="double" w:sz="12" w:space="0" w:color="auto"/>
            </w:tcBorders>
            <w:shd w:val="pct30" w:color="auto" w:fill="FFFFFF"/>
            <w:vAlign w:val="center"/>
          </w:tcPr>
          <w:p w:rsidR="005046FF" w:rsidRPr="0087029E"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disagree</w:t>
            </w:r>
          </w:p>
        </w:tc>
        <w:tc>
          <w:tcPr>
            <w:tcW w:w="1440" w:type="dxa"/>
            <w:tcBorders>
              <w:top w:val="single" w:sz="4" w:space="0" w:color="auto"/>
              <w:bottom w:val="double" w:sz="12" w:space="0" w:color="auto"/>
            </w:tcBorders>
            <w:vAlign w:val="center"/>
          </w:tcPr>
          <w:p w:rsidR="005046FF" w:rsidRPr="0087029E" w:rsidRDefault="005046FF"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029E">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5046FF" w:rsidRPr="00314F95" w:rsidRDefault="005046FF" w:rsidP="00241525">
            <w:pPr>
              <w:widowControl w:val="0"/>
              <w:autoSpaceDE w:val="0"/>
              <w:autoSpaceDN w:val="0"/>
              <w:adjustRightInd w:val="0"/>
              <w:jc w:val="center"/>
              <w:rPr>
                <w:rFonts w:ascii="Times New Roman" w:eastAsia="Times New Roman" w:hAnsi="Times New Roman"/>
                <w:b/>
                <w:sz w:val="20"/>
              </w:rPr>
            </w:pPr>
            <w:r w:rsidRPr="0087029E">
              <w:rPr>
                <w:rFonts w:ascii="Times New Roman" w:eastAsia="Times New Roman" w:hAnsi="Times New Roman"/>
                <w:b/>
                <w:sz w:val="20"/>
              </w:rPr>
              <w:t>Very strongly agree</w:t>
            </w:r>
          </w:p>
        </w:tc>
      </w:tr>
    </w:tbl>
    <w:p w:rsidR="003B6311" w:rsidRDefault="003B6311">
      <w:pPr>
        <w:spacing w:after="200" w:line="276" w:lineRule="auto"/>
      </w:pPr>
    </w:p>
    <w:p w:rsidR="003B6311" w:rsidRDefault="003B6311">
      <w:pPr>
        <w:spacing w:after="200" w:line="276" w:lineRule="auto"/>
      </w:pPr>
      <w:r>
        <w:br w:type="page"/>
      </w:r>
    </w:p>
    <w:p w:rsidR="00D54FEA" w:rsidRPr="005F4915" w:rsidRDefault="00D54FEA" w:rsidP="003B6311">
      <w:pPr>
        <w:pStyle w:val="NoSpacing"/>
        <w:numPr>
          <w:ilvl w:val="0"/>
          <w:numId w:val="26"/>
        </w:numPr>
        <w:rPr>
          <w:rFonts w:ascii="Times New Roman" w:eastAsiaTheme="minorHAnsi" w:hAnsi="Times New Roman"/>
          <w:sz w:val="24"/>
          <w:szCs w:val="24"/>
        </w:rPr>
      </w:pPr>
      <w:r w:rsidRPr="005F4915">
        <w:rPr>
          <w:rFonts w:ascii="Times New Roman" w:eastAsiaTheme="minorHAnsi" w:hAnsi="Times New Roman"/>
          <w:sz w:val="24"/>
          <w:szCs w:val="24"/>
        </w:rPr>
        <w:lastRenderedPageBreak/>
        <w:t>Below is a model of the global water cycle illustrating how water circulates</w:t>
      </w:r>
      <w:r w:rsidR="0023248C">
        <w:rPr>
          <w:rFonts w:ascii="Times New Roman" w:eastAsiaTheme="minorHAnsi" w:hAnsi="Times New Roman"/>
          <w:sz w:val="24"/>
          <w:szCs w:val="24"/>
        </w:rPr>
        <w:t xml:space="preserve"> on a global scale</w:t>
      </w:r>
      <w:r w:rsidR="00291BB6">
        <w:rPr>
          <w:rFonts w:ascii="Times New Roman" w:eastAsiaTheme="minorHAnsi" w:hAnsi="Times New Roman"/>
          <w:sz w:val="24"/>
          <w:szCs w:val="24"/>
        </w:rPr>
        <w:t xml:space="preserve"> and a graph of change in sea </w:t>
      </w:r>
      <w:proofErr w:type="gramStart"/>
      <w:r w:rsidR="00291BB6">
        <w:rPr>
          <w:rFonts w:ascii="Times New Roman" w:eastAsiaTheme="minorHAnsi" w:hAnsi="Times New Roman"/>
          <w:sz w:val="24"/>
          <w:szCs w:val="24"/>
        </w:rPr>
        <w:t>level</w:t>
      </w:r>
      <w:r w:rsidRPr="005F4915">
        <w:rPr>
          <w:rFonts w:ascii="Times New Roman" w:eastAsiaTheme="minorHAnsi" w:hAnsi="Times New Roman"/>
          <w:sz w:val="24"/>
          <w:szCs w:val="24"/>
        </w:rPr>
        <w:t>.</w:t>
      </w:r>
      <w:proofErr w:type="gramEnd"/>
    </w:p>
    <w:p w:rsidR="00D54FEA" w:rsidRDefault="00716A9B" w:rsidP="00D54FEA">
      <w:pPr>
        <w:rPr>
          <w:rFonts w:ascii="Times New Roman" w:eastAsiaTheme="minorHAnsi" w:hAnsi="Times New Roman"/>
          <w:szCs w:val="24"/>
        </w:rPr>
      </w:pPr>
      <w:r w:rsidRPr="00220902">
        <w:rPr>
          <w:rFonts w:ascii="Times New Roman" w:eastAsiaTheme="minorHAnsi" w:hAnsi="Times New Roman"/>
          <w:noProof/>
          <w:sz w:val="22"/>
          <w:szCs w:val="22"/>
        </w:rPr>
        <w:drawing>
          <wp:anchor distT="0" distB="0" distL="114300" distR="114300" simplePos="0" relativeHeight="251659264" behindDoc="0" locked="0" layoutInCell="1" allowOverlap="1" wp14:anchorId="639F3B77" wp14:editId="6EB92B08">
            <wp:simplePos x="0" y="0"/>
            <wp:positionH relativeFrom="column">
              <wp:posOffset>3877310</wp:posOffset>
            </wp:positionH>
            <wp:positionV relativeFrom="paragraph">
              <wp:posOffset>49530</wp:posOffset>
            </wp:positionV>
            <wp:extent cx="2975610" cy="3056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5610" cy="3056255"/>
                    </a:xfrm>
                    <a:prstGeom prst="rect">
                      <a:avLst/>
                    </a:prstGeom>
                    <a:noFill/>
                  </pic:spPr>
                </pic:pic>
              </a:graphicData>
            </a:graphic>
            <wp14:sizeRelH relativeFrom="page">
              <wp14:pctWidth>0</wp14:pctWidth>
            </wp14:sizeRelH>
            <wp14:sizeRelV relativeFrom="page">
              <wp14:pctHeight>0</wp14:pctHeight>
            </wp14:sizeRelV>
          </wp:anchor>
        </w:drawing>
      </w:r>
    </w:p>
    <w:p w:rsidR="00D54FEA" w:rsidRDefault="00D54FEA" w:rsidP="008F3FEB">
      <w:pPr>
        <w:spacing w:after="200" w:line="276" w:lineRule="auto"/>
        <w:rPr>
          <w:rFonts w:ascii="Times New Roman" w:eastAsiaTheme="minorHAnsi" w:hAnsi="Times New Roman"/>
          <w:sz w:val="22"/>
          <w:szCs w:val="22"/>
        </w:rPr>
      </w:pPr>
      <w:r>
        <w:rPr>
          <w:rFonts w:ascii="Times New Roman" w:eastAsiaTheme="minorHAnsi" w:hAnsi="Times New Roman"/>
          <w:noProof/>
          <w:sz w:val="22"/>
          <w:szCs w:val="22"/>
        </w:rPr>
        <w:drawing>
          <wp:anchor distT="0" distB="0" distL="114300" distR="114300" simplePos="0" relativeHeight="251658240" behindDoc="0" locked="0" layoutInCell="1" allowOverlap="1" wp14:anchorId="64C70E1E" wp14:editId="43758AC3">
            <wp:simplePos x="0" y="0"/>
            <wp:positionH relativeFrom="column">
              <wp:posOffset>0</wp:posOffset>
            </wp:positionH>
            <wp:positionV relativeFrom="paragraph">
              <wp:posOffset>1270</wp:posOffset>
            </wp:positionV>
            <wp:extent cx="3871595" cy="2501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1595" cy="2501900"/>
                    </a:xfrm>
                    <a:prstGeom prst="rect">
                      <a:avLst/>
                    </a:prstGeom>
                    <a:noFill/>
                  </pic:spPr>
                </pic:pic>
              </a:graphicData>
            </a:graphic>
            <wp14:sizeRelH relativeFrom="page">
              <wp14:pctWidth>0</wp14:pctWidth>
            </wp14:sizeRelH>
            <wp14:sizeRelV relativeFrom="page">
              <wp14:pctHeight>0</wp14:pctHeight>
            </wp14:sizeRelV>
          </wp:anchor>
        </w:drawing>
      </w:r>
    </w:p>
    <w:p w:rsidR="00241525" w:rsidRPr="00FA5414" w:rsidRDefault="00241525" w:rsidP="00D54FEA">
      <w:pPr>
        <w:spacing w:after="200" w:line="276" w:lineRule="auto"/>
        <w:jc w:val="center"/>
        <w:rPr>
          <w:rFonts w:ascii="Times New Roman" w:eastAsiaTheme="minorHAnsi" w:hAnsi="Times New Roman"/>
          <w:sz w:val="22"/>
          <w:szCs w:val="22"/>
        </w:rPr>
      </w:pPr>
    </w:p>
    <w:p w:rsidR="00716A9B" w:rsidRPr="005D28CE" w:rsidRDefault="003B6311" w:rsidP="005D28CE">
      <w:pPr>
        <w:pStyle w:val="ListParagraph"/>
        <w:numPr>
          <w:ilvl w:val="0"/>
          <w:numId w:val="25"/>
        </w:numPr>
        <w:tabs>
          <w:tab w:val="left" w:pos="6547"/>
        </w:tabs>
        <w:spacing w:after="200" w:line="276" w:lineRule="auto"/>
        <w:rPr>
          <w:rFonts w:ascii="Times New Roman" w:eastAsiaTheme="minorHAnsi" w:hAnsi="Times New Roman"/>
          <w:szCs w:val="24"/>
        </w:rPr>
      </w:pPr>
      <w:r>
        <w:t xml:space="preserve">Rate the statements below from very strongly disagree (1) to very strongly agree (5) on how well they match your interpretation of the trend depicted in the model and table. </w:t>
      </w: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040"/>
        <w:gridCol w:w="1530"/>
        <w:gridCol w:w="1620"/>
        <w:gridCol w:w="1440"/>
      </w:tblGrid>
      <w:tr w:rsidR="003D6E39" w:rsidRPr="00876FD0" w:rsidTr="00241525">
        <w:tc>
          <w:tcPr>
            <w:tcW w:w="558" w:type="dxa"/>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r>
            <w:r w:rsidRPr="00876FD0">
              <w:rPr>
                <w:rFonts w:ascii="Times New Roman" w:eastAsia="Times New Roman" w:hAnsi="Times New Roman"/>
                <w:sz w:val="22"/>
                <w:szCs w:val="24"/>
              </w:rPr>
              <w:t>1.</w:t>
            </w:r>
          </w:p>
        </w:tc>
        <w:tc>
          <w:tcPr>
            <w:tcW w:w="5040" w:type="dxa"/>
          </w:tcPr>
          <w:p w:rsidR="003D6E39" w:rsidRPr="00876FD0" w:rsidRDefault="00876FD0" w:rsidP="00610536">
            <w:pPr>
              <w:widowControl w:val="0"/>
              <w:autoSpaceDE w:val="0"/>
              <w:autoSpaceDN w:val="0"/>
              <w:adjustRightInd w:val="0"/>
              <w:rPr>
                <w:rFonts w:ascii="Times New Roman" w:eastAsia="Times New Roman" w:hAnsi="Times New Roman"/>
                <w:sz w:val="22"/>
                <w:szCs w:val="22"/>
              </w:rPr>
            </w:pPr>
            <w:r w:rsidRPr="00876FD0">
              <w:rPr>
                <w:rFonts w:ascii="Times New Roman" w:eastAsia="Times New Roman" w:hAnsi="Times New Roman"/>
                <w:sz w:val="22"/>
                <w:szCs w:val="22"/>
              </w:rPr>
              <w:t>The total flux can be found through</w:t>
            </w:r>
            <w:r w:rsidR="003D6E39" w:rsidRPr="00876FD0">
              <w:rPr>
                <w:rFonts w:ascii="Times New Roman" w:eastAsia="Times New Roman" w:hAnsi="Times New Roman"/>
                <w:sz w:val="22"/>
                <w:szCs w:val="22"/>
              </w:rPr>
              <w:t xml:space="preserve"> addition, but </w:t>
            </w:r>
            <w:r w:rsidR="00610536" w:rsidRPr="00876FD0">
              <w:rPr>
                <w:rFonts w:ascii="Times New Roman" w:eastAsia="Times New Roman" w:hAnsi="Times New Roman"/>
                <w:sz w:val="22"/>
                <w:szCs w:val="22"/>
              </w:rPr>
              <w:t xml:space="preserve">one </w:t>
            </w:r>
            <w:r w:rsidR="003D6E39" w:rsidRPr="00876FD0">
              <w:rPr>
                <w:rFonts w:ascii="Times New Roman" w:eastAsia="Times New Roman" w:hAnsi="Times New Roman"/>
                <w:sz w:val="22"/>
                <w:szCs w:val="22"/>
              </w:rPr>
              <w:t xml:space="preserve">cannot determine the rate of flux. </w:t>
            </w:r>
          </w:p>
        </w:tc>
        <w:tc>
          <w:tcPr>
            <w:tcW w:w="1530" w:type="dxa"/>
            <w:tcBorders>
              <w:top w:val="double" w:sz="12"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disagree</w:t>
            </w:r>
          </w:p>
        </w:tc>
        <w:tc>
          <w:tcPr>
            <w:tcW w:w="1620" w:type="dxa"/>
            <w:vAlign w:val="center"/>
          </w:tcPr>
          <w:p w:rsidR="003D6E39" w:rsidRPr="00876FD0" w:rsidRDefault="003D6E39"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6FD0">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agree</w:t>
            </w:r>
          </w:p>
        </w:tc>
      </w:tr>
      <w:tr w:rsidR="003B6311" w:rsidRPr="00876FD0" w:rsidTr="00241525">
        <w:tc>
          <w:tcPr>
            <w:tcW w:w="558" w:type="dxa"/>
            <w:vAlign w:val="center"/>
          </w:tcPr>
          <w:p w:rsidR="003B6311" w:rsidRPr="00876FD0" w:rsidRDefault="003B6311" w:rsidP="00241525">
            <w:pPr>
              <w:widowControl w:val="0"/>
              <w:autoSpaceDE w:val="0"/>
              <w:autoSpaceDN w:val="0"/>
              <w:adjustRightInd w:val="0"/>
              <w:jc w:val="center"/>
              <w:rPr>
                <w:rFonts w:ascii="Times New Roman" w:eastAsia="Times New Roman" w:hAnsi="Times New Roman"/>
                <w:sz w:val="22"/>
                <w:szCs w:val="24"/>
              </w:rPr>
            </w:pPr>
            <w:r w:rsidRPr="00876FD0">
              <w:rPr>
                <w:rFonts w:ascii="Times New Roman" w:eastAsia="Times New Roman" w:hAnsi="Times New Roman"/>
                <w:sz w:val="22"/>
                <w:szCs w:val="24"/>
              </w:rPr>
              <w:t>2.</w:t>
            </w:r>
          </w:p>
        </w:tc>
        <w:tc>
          <w:tcPr>
            <w:tcW w:w="5040" w:type="dxa"/>
          </w:tcPr>
          <w:p w:rsidR="003B6311" w:rsidRPr="00876FD0" w:rsidRDefault="003B6311" w:rsidP="00556DF2">
            <w:pPr>
              <w:widowControl w:val="0"/>
              <w:autoSpaceDE w:val="0"/>
              <w:autoSpaceDN w:val="0"/>
              <w:adjustRightInd w:val="0"/>
              <w:ind w:hanging="18"/>
              <w:rPr>
                <w:rFonts w:ascii="Times New Roman" w:eastAsia="Times New Roman" w:hAnsi="Times New Roman"/>
                <w:sz w:val="22"/>
                <w:szCs w:val="22"/>
              </w:rPr>
            </w:pPr>
            <w:r w:rsidRPr="00876FD0">
              <w:rPr>
                <w:rFonts w:ascii="Times New Roman" w:eastAsia="Times New Roman" w:hAnsi="Times New Roman"/>
                <w:sz w:val="22"/>
                <w:szCs w:val="22"/>
              </w:rPr>
              <w:t xml:space="preserve">Trends </w:t>
            </w:r>
            <w:r w:rsidRPr="00876FD0">
              <w:rPr>
                <w:rFonts w:ascii="Times New Roman" w:eastAsia="Times New Roman" w:hAnsi="Times New Roman"/>
                <w:sz w:val="22"/>
                <w:szCs w:val="22"/>
                <w:u w:val="single"/>
              </w:rPr>
              <w:t>cannot</w:t>
            </w:r>
            <w:r w:rsidRPr="00876FD0">
              <w:rPr>
                <w:rFonts w:ascii="Times New Roman" w:eastAsia="Times New Roman" w:hAnsi="Times New Roman"/>
                <w:sz w:val="22"/>
                <w:szCs w:val="22"/>
              </w:rPr>
              <w:t xml:space="preserve"> be determined from </w:t>
            </w:r>
            <w:r w:rsidR="0021451F" w:rsidRPr="00876FD0">
              <w:rPr>
                <w:rFonts w:ascii="Times New Roman" w:eastAsia="Times New Roman" w:hAnsi="Times New Roman"/>
                <w:sz w:val="22"/>
                <w:szCs w:val="22"/>
              </w:rPr>
              <w:t>this box</w:t>
            </w:r>
            <w:r w:rsidRPr="00876FD0">
              <w:rPr>
                <w:rFonts w:ascii="Times New Roman" w:eastAsia="Times New Roman" w:hAnsi="Times New Roman"/>
                <w:sz w:val="22"/>
                <w:szCs w:val="22"/>
              </w:rPr>
              <w:t xml:space="preserve"> model. </w:t>
            </w:r>
          </w:p>
        </w:tc>
        <w:tc>
          <w:tcPr>
            <w:tcW w:w="1530" w:type="dxa"/>
            <w:tcBorders>
              <w:top w:val="single" w:sz="4" w:space="0" w:color="auto"/>
              <w:bottom w:val="single" w:sz="4" w:space="0" w:color="auto"/>
            </w:tcBorders>
            <w:shd w:val="pct30" w:color="auto" w:fill="FFFFFF"/>
            <w:vAlign w:val="center"/>
          </w:tcPr>
          <w:p w:rsidR="003B6311" w:rsidRPr="00876FD0" w:rsidRDefault="003B6311"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disagree</w:t>
            </w:r>
          </w:p>
        </w:tc>
        <w:tc>
          <w:tcPr>
            <w:tcW w:w="1620" w:type="dxa"/>
            <w:vAlign w:val="center"/>
          </w:tcPr>
          <w:p w:rsidR="003B6311" w:rsidRPr="00876FD0" w:rsidRDefault="003B6311"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6FD0">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B6311" w:rsidRPr="00876FD0" w:rsidRDefault="003B6311"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agree</w:t>
            </w:r>
          </w:p>
        </w:tc>
      </w:tr>
      <w:tr w:rsidR="003D6E39" w:rsidRPr="00876FD0" w:rsidTr="00241525">
        <w:tc>
          <w:tcPr>
            <w:tcW w:w="558" w:type="dxa"/>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sz w:val="22"/>
                <w:szCs w:val="24"/>
              </w:rPr>
            </w:pPr>
            <w:r w:rsidRPr="00876FD0">
              <w:rPr>
                <w:rFonts w:ascii="Times New Roman" w:eastAsia="Times New Roman" w:hAnsi="Times New Roman"/>
                <w:sz w:val="22"/>
                <w:szCs w:val="24"/>
              </w:rPr>
              <w:t>3.</w:t>
            </w:r>
          </w:p>
        </w:tc>
        <w:tc>
          <w:tcPr>
            <w:tcW w:w="5040" w:type="dxa"/>
          </w:tcPr>
          <w:p w:rsidR="003D6E39" w:rsidRPr="00876FD0" w:rsidRDefault="003D6E39" w:rsidP="00556DF2">
            <w:pPr>
              <w:widowControl w:val="0"/>
              <w:autoSpaceDE w:val="0"/>
              <w:autoSpaceDN w:val="0"/>
              <w:adjustRightInd w:val="0"/>
              <w:ind w:hanging="18"/>
              <w:rPr>
                <w:rFonts w:ascii="Times New Roman" w:eastAsia="Times New Roman" w:hAnsi="Times New Roman"/>
                <w:sz w:val="22"/>
                <w:szCs w:val="22"/>
              </w:rPr>
            </w:pPr>
            <w:r w:rsidRPr="00876FD0">
              <w:rPr>
                <w:rFonts w:ascii="Times New Roman" w:eastAsia="Times New Roman" w:hAnsi="Times New Roman"/>
                <w:sz w:val="22"/>
                <w:szCs w:val="22"/>
              </w:rPr>
              <w:t xml:space="preserve">Trends </w:t>
            </w:r>
            <w:r w:rsidRPr="00876FD0">
              <w:rPr>
                <w:rFonts w:ascii="Times New Roman" w:eastAsia="Times New Roman" w:hAnsi="Times New Roman"/>
                <w:sz w:val="22"/>
                <w:szCs w:val="22"/>
                <w:u w:val="single"/>
              </w:rPr>
              <w:t>cannot</w:t>
            </w:r>
            <w:r w:rsidRPr="00876FD0">
              <w:rPr>
                <w:rFonts w:ascii="Times New Roman" w:eastAsia="Times New Roman" w:hAnsi="Times New Roman"/>
                <w:sz w:val="22"/>
                <w:szCs w:val="22"/>
              </w:rPr>
              <w:t xml:space="preserve"> be determined from a graph. </w:t>
            </w:r>
          </w:p>
        </w:tc>
        <w:tc>
          <w:tcPr>
            <w:tcW w:w="153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disagree</w:t>
            </w:r>
          </w:p>
        </w:tc>
        <w:tc>
          <w:tcPr>
            <w:tcW w:w="1620" w:type="dxa"/>
            <w:vAlign w:val="center"/>
          </w:tcPr>
          <w:p w:rsidR="003D6E39" w:rsidRPr="00876FD0" w:rsidRDefault="003D6E39"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6FD0">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agree</w:t>
            </w:r>
          </w:p>
        </w:tc>
      </w:tr>
      <w:tr w:rsidR="003D6E39" w:rsidRPr="00876FD0" w:rsidTr="00241525">
        <w:tc>
          <w:tcPr>
            <w:tcW w:w="558" w:type="dxa"/>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sz w:val="22"/>
                <w:szCs w:val="24"/>
              </w:rPr>
            </w:pPr>
            <w:r w:rsidRPr="00876FD0">
              <w:rPr>
                <w:rFonts w:ascii="Times New Roman" w:eastAsia="Times New Roman" w:hAnsi="Times New Roman"/>
                <w:sz w:val="22"/>
                <w:szCs w:val="24"/>
              </w:rPr>
              <w:t>4.</w:t>
            </w:r>
          </w:p>
        </w:tc>
        <w:tc>
          <w:tcPr>
            <w:tcW w:w="5040" w:type="dxa"/>
          </w:tcPr>
          <w:p w:rsidR="003D6E39" w:rsidRPr="00876FD0" w:rsidRDefault="003D6E39" w:rsidP="00556DF2">
            <w:pPr>
              <w:widowControl w:val="0"/>
              <w:autoSpaceDE w:val="0"/>
              <w:autoSpaceDN w:val="0"/>
              <w:adjustRightInd w:val="0"/>
              <w:ind w:hanging="18"/>
              <w:rPr>
                <w:rFonts w:ascii="Times New Roman" w:eastAsia="Times New Roman" w:hAnsi="Times New Roman"/>
                <w:sz w:val="22"/>
                <w:szCs w:val="22"/>
              </w:rPr>
            </w:pPr>
            <w:r w:rsidRPr="00876FD0">
              <w:rPr>
                <w:rFonts w:ascii="Times New Roman" w:eastAsia="Times New Roman" w:hAnsi="Times New Roman"/>
                <w:sz w:val="22"/>
                <w:szCs w:val="22"/>
              </w:rPr>
              <w:t xml:space="preserve">The precipitation and evapotranspiration for grassland can be used to determine amount of flux for grassland, but </w:t>
            </w:r>
            <w:r w:rsidR="00610536" w:rsidRPr="00876FD0">
              <w:rPr>
                <w:rFonts w:ascii="Times New Roman" w:eastAsia="Times New Roman" w:hAnsi="Times New Roman"/>
                <w:sz w:val="22"/>
                <w:szCs w:val="22"/>
              </w:rPr>
              <w:t xml:space="preserve">the box model </w:t>
            </w:r>
            <w:r w:rsidRPr="00876FD0">
              <w:rPr>
                <w:rFonts w:ascii="Times New Roman" w:eastAsia="Times New Roman" w:hAnsi="Times New Roman"/>
                <w:sz w:val="22"/>
                <w:szCs w:val="22"/>
              </w:rPr>
              <w:t xml:space="preserve">cannot </w:t>
            </w:r>
            <w:r w:rsidR="00610536" w:rsidRPr="00876FD0">
              <w:rPr>
                <w:rFonts w:ascii="Times New Roman" w:eastAsia="Times New Roman" w:hAnsi="Times New Roman"/>
                <w:sz w:val="22"/>
                <w:szCs w:val="22"/>
              </w:rPr>
              <w:t xml:space="preserve">be used to </w:t>
            </w:r>
            <w:r w:rsidRPr="00876FD0">
              <w:rPr>
                <w:rFonts w:ascii="Times New Roman" w:eastAsia="Times New Roman" w:hAnsi="Times New Roman"/>
                <w:sz w:val="22"/>
                <w:szCs w:val="22"/>
              </w:rPr>
              <w:t xml:space="preserve">explain trends in overall flux. </w:t>
            </w:r>
          </w:p>
        </w:tc>
        <w:tc>
          <w:tcPr>
            <w:tcW w:w="153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disagree</w:t>
            </w:r>
          </w:p>
        </w:tc>
        <w:tc>
          <w:tcPr>
            <w:tcW w:w="1620" w:type="dxa"/>
            <w:vAlign w:val="center"/>
          </w:tcPr>
          <w:p w:rsidR="003D6E39" w:rsidRPr="00876FD0" w:rsidRDefault="003D6E39"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6FD0">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agree</w:t>
            </w:r>
          </w:p>
        </w:tc>
      </w:tr>
      <w:tr w:rsidR="003D6E39" w:rsidRPr="00876FD0" w:rsidTr="00241525">
        <w:tc>
          <w:tcPr>
            <w:tcW w:w="558" w:type="dxa"/>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sz w:val="22"/>
                <w:szCs w:val="24"/>
              </w:rPr>
            </w:pPr>
            <w:r w:rsidRPr="00876FD0">
              <w:rPr>
                <w:rFonts w:ascii="Times New Roman" w:eastAsia="Times New Roman" w:hAnsi="Times New Roman"/>
                <w:sz w:val="22"/>
                <w:szCs w:val="24"/>
              </w:rPr>
              <w:t>5.</w:t>
            </w:r>
          </w:p>
        </w:tc>
        <w:tc>
          <w:tcPr>
            <w:tcW w:w="5040" w:type="dxa"/>
          </w:tcPr>
          <w:p w:rsidR="003D6E39" w:rsidRPr="00876FD0" w:rsidRDefault="003D6E39" w:rsidP="00556DF2">
            <w:pPr>
              <w:rPr>
                <w:sz w:val="22"/>
                <w:szCs w:val="22"/>
              </w:rPr>
            </w:pPr>
            <w:r w:rsidRPr="00876FD0">
              <w:rPr>
                <w:rFonts w:ascii="Times New Roman" w:eastAsia="Times New Roman" w:hAnsi="Times New Roman"/>
                <w:sz w:val="22"/>
                <w:szCs w:val="22"/>
              </w:rPr>
              <w:t xml:space="preserve">The function </w:t>
            </w:r>
            <w:r w:rsidRPr="00876FD0">
              <w:rPr>
                <w:sz w:val="22"/>
                <w:szCs w:val="22"/>
              </w:rPr>
              <w:t>y = 0.0615x - 115.6 is a possible model for this data indicating that the change in sea level is increasing by a factor of .0615 each year.</w:t>
            </w:r>
            <w:r w:rsidRPr="00876FD0">
              <w:rPr>
                <w:rFonts w:ascii="Times New Roman" w:eastAsia="Times New Roman" w:hAnsi="Times New Roman"/>
                <w:sz w:val="22"/>
                <w:szCs w:val="22"/>
              </w:rPr>
              <w:t xml:space="preserve">  </w:t>
            </w:r>
          </w:p>
        </w:tc>
        <w:tc>
          <w:tcPr>
            <w:tcW w:w="153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disagree</w:t>
            </w:r>
          </w:p>
        </w:tc>
        <w:tc>
          <w:tcPr>
            <w:tcW w:w="1620" w:type="dxa"/>
            <w:vAlign w:val="center"/>
          </w:tcPr>
          <w:p w:rsidR="003D6E39" w:rsidRPr="00876FD0" w:rsidRDefault="003D6E39"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6FD0">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agree</w:t>
            </w:r>
          </w:p>
        </w:tc>
      </w:tr>
      <w:tr w:rsidR="003D6E39" w:rsidRPr="00876FD0" w:rsidTr="00241525">
        <w:tc>
          <w:tcPr>
            <w:tcW w:w="558" w:type="dxa"/>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sz w:val="22"/>
                <w:szCs w:val="24"/>
              </w:rPr>
            </w:pPr>
            <w:r w:rsidRPr="00876FD0">
              <w:rPr>
                <w:rFonts w:ascii="Times New Roman" w:eastAsia="Times New Roman" w:hAnsi="Times New Roman"/>
                <w:sz w:val="22"/>
                <w:szCs w:val="24"/>
              </w:rPr>
              <w:t>6.</w:t>
            </w:r>
          </w:p>
        </w:tc>
        <w:tc>
          <w:tcPr>
            <w:tcW w:w="5040" w:type="dxa"/>
          </w:tcPr>
          <w:p w:rsidR="003D6E39" w:rsidRPr="00876FD0" w:rsidRDefault="003D6E39" w:rsidP="00556DF2">
            <w:pPr>
              <w:widowControl w:val="0"/>
              <w:autoSpaceDE w:val="0"/>
              <w:autoSpaceDN w:val="0"/>
              <w:adjustRightInd w:val="0"/>
              <w:rPr>
                <w:rFonts w:ascii="Times New Roman" w:eastAsia="Times New Roman" w:hAnsi="Times New Roman"/>
                <w:sz w:val="22"/>
                <w:szCs w:val="22"/>
              </w:rPr>
            </w:pPr>
            <w:r w:rsidRPr="00876FD0">
              <w:rPr>
                <w:rFonts w:ascii="Times New Roman" w:eastAsia="Times New Roman" w:hAnsi="Times New Roman"/>
                <w:sz w:val="22"/>
                <w:szCs w:val="22"/>
              </w:rPr>
              <w:t xml:space="preserve">The sea level change is best represented by a power function not a linear or quadratic function. </w:t>
            </w:r>
          </w:p>
        </w:tc>
        <w:tc>
          <w:tcPr>
            <w:tcW w:w="153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disagree</w:t>
            </w:r>
          </w:p>
        </w:tc>
        <w:tc>
          <w:tcPr>
            <w:tcW w:w="1620" w:type="dxa"/>
            <w:vAlign w:val="center"/>
          </w:tcPr>
          <w:p w:rsidR="003D6E39" w:rsidRPr="00876FD0" w:rsidRDefault="003D6E39"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6FD0">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agree</w:t>
            </w:r>
          </w:p>
        </w:tc>
      </w:tr>
      <w:tr w:rsidR="003D6E39" w:rsidRPr="00876FD0" w:rsidTr="00241525">
        <w:tc>
          <w:tcPr>
            <w:tcW w:w="558" w:type="dxa"/>
            <w:tcBorders>
              <w:bottom w:val="single" w:sz="4" w:space="0" w:color="auto"/>
            </w:tcBorders>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sz w:val="22"/>
                <w:szCs w:val="24"/>
              </w:rPr>
            </w:pPr>
            <w:r w:rsidRPr="00876FD0">
              <w:rPr>
                <w:rFonts w:ascii="Times New Roman" w:eastAsia="Times New Roman" w:hAnsi="Times New Roman"/>
                <w:sz w:val="22"/>
                <w:szCs w:val="24"/>
              </w:rPr>
              <w:t>7.</w:t>
            </w:r>
          </w:p>
        </w:tc>
        <w:tc>
          <w:tcPr>
            <w:tcW w:w="5040" w:type="dxa"/>
            <w:tcBorders>
              <w:bottom w:val="single" w:sz="4" w:space="0" w:color="auto"/>
            </w:tcBorders>
          </w:tcPr>
          <w:p w:rsidR="003D6E39" w:rsidRPr="00876FD0" w:rsidRDefault="003D6E39" w:rsidP="00556DF2">
            <w:pPr>
              <w:widowControl w:val="0"/>
              <w:autoSpaceDE w:val="0"/>
              <w:autoSpaceDN w:val="0"/>
              <w:adjustRightInd w:val="0"/>
              <w:rPr>
                <w:rFonts w:ascii="Times New Roman" w:eastAsia="Times New Roman" w:hAnsi="Times New Roman"/>
                <w:sz w:val="22"/>
                <w:szCs w:val="22"/>
              </w:rPr>
            </w:pPr>
            <w:r w:rsidRPr="00876FD0">
              <w:rPr>
                <w:rFonts w:ascii="Times New Roman" w:eastAsia="Times New Roman" w:hAnsi="Times New Roman"/>
                <w:sz w:val="22"/>
                <w:szCs w:val="22"/>
              </w:rPr>
              <w:t xml:space="preserve">As years pass the sea level fluctuates, but overall is increasing. </w:t>
            </w:r>
          </w:p>
        </w:tc>
        <w:tc>
          <w:tcPr>
            <w:tcW w:w="153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disagree</w:t>
            </w:r>
          </w:p>
        </w:tc>
        <w:tc>
          <w:tcPr>
            <w:tcW w:w="1620" w:type="dxa"/>
            <w:tcBorders>
              <w:bottom w:val="single" w:sz="4" w:space="0" w:color="auto"/>
            </w:tcBorders>
            <w:vAlign w:val="center"/>
          </w:tcPr>
          <w:p w:rsidR="003D6E39" w:rsidRPr="00876FD0" w:rsidRDefault="003D6E39"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6FD0">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agree</w:t>
            </w:r>
          </w:p>
        </w:tc>
      </w:tr>
      <w:tr w:rsidR="003D6E39" w:rsidRPr="00C41002" w:rsidTr="00241525">
        <w:tc>
          <w:tcPr>
            <w:tcW w:w="558" w:type="dxa"/>
            <w:tcBorders>
              <w:top w:val="single" w:sz="4" w:space="0" w:color="auto"/>
              <w:bottom w:val="double" w:sz="12" w:space="0" w:color="auto"/>
            </w:tcBorders>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sz w:val="22"/>
                <w:szCs w:val="24"/>
              </w:rPr>
            </w:pPr>
            <w:r w:rsidRPr="00876FD0">
              <w:rPr>
                <w:rFonts w:ascii="Times New Roman" w:eastAsia="Times New Roman" w:hAnsi="Times New Roman"/>
                <w:sz w:val="22"/>
                <w:szCs w:val="24"/>
              </w:rPr>
              <w:t>8.</w:t>
            </w:r>
          </w:p>
        </w:tc>
        <w:tc>
          <w:tcPr>
            <w:tcW w:w="5040" w:type="dxa"/>
            <w:tcBorders>
              <w:top w:val="single" w:sz="4" w:space="0" w:color="auto"/>
              <w:bottom w:val="double" w:sz="12" w:space="0" w:color="auto"/>
            </w:tcBorders>
          </w:tcPr>
          <w:p w:rsidR="003D6E39" w:rsidRPr="00876FD0" w:rsidRDefault="003D6E39" w:rsidP="00556DF2">
            <w:pPr>
              <w:widowControl w:val="0"/>
              <w:autoSpaceDE w:val="0"/>
              <w:autoSpaceDN w:val="0"/>
              <w:adjustRightInd w:val="0"/>
              <w:ind w:hanging="18"/>
              <w:rPr>
                <w:rFonts w:ascii="Times New Roman" w:eastAsia="Times New Roman" w:hAnsi="Times New Roman"/>
                <w:sz w:val="22"/>
                <w:szCs w:val="22"/>
              </w:rPr>
            </w:pPr>
            <w:r w:rsidRPr="00876FD0">
              <w:rPr>
                <w:rFonts w:ascii="Times New Roman" w:eastAsia="Times New Roman" w:hAnsi="Times New Roman"/>
                <w:sz w:val="22"/>
                <w:szCs w:val="22"/>
              </w:rPr>
              <w:t xml:space="preserve">The sea level is increasing and the rate is not constant or linear. </w:t>
            </w:r>
          </w:p>
        </w:tc>
        <w:tc>
          <w:tcPr>
            <w:tcW w:w="1530" w:type="dxa"/>
            <w:tcBorders>
              <w:top w:val="single" w:sz="4" w:space="0" w:color="auto"/>
              <w:bottom w:val="double" w:sz="12" w:space="0" w:color="auto"/>
            </w:tcBorders>
            <w:shd w:val="pct30" w:color="auto" w:fill="FFFFFF"/>
            <w:vAlign w:val="center"/>
          </w:tcPr>
          <w:p w:rsidR="003D6E39" w:rsidRPr="00876FD0"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disagree</w:t>
            </w:r>
          </w:p>
        </w:tc>
        <w:tc>
          <w:tcPr>
            <w:tcW w:w="1620" w:type="dxa"/>
            <w:tcBorders>
              <w:top w:val="single" w:sz="4" w:space="0" w:color="auto"/>
              <w:bottom w:val="double" w:sz="12" w:space="0" w:color="auto"/>
            </w:tcBorders>
            <w:vAlign w:val="center"/>
          </w:tcPr>
          <w:p w:rsidR="003D6E39" w:rsidRPr="00876FD0" w:rsidRDefault="003D6E39" w:rsidP="00241525">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876FD0">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3D6E39" w:rsidRPr="00314F95" w:rsidRDefault="003D6E39" w:rsidP="00241525">
            <w:pPr>
              <w:widowControl w:val="0"/>
              <w:autoSpaceDE w:val="0"/>
              <w:autoSpaceDN w:val="0"/>
              <w:adjustRightInd w:val="0"/>
              <w:jc w:val="center"/>
              <w:rPr>
                <w:rFonts w:ascii="Times New Roman" w:eastAsia="Times New Roman" w:hAnsi="Times New Roman"/>
                <w:b/>
                <w:sz w:val="20"/>
              </w:rPr>
            </w:pPr>
            <w:r w:rsidRPr="00876FD0">
              <w:rPr>
                <w:rFonts w:ascii="Times New Roman" w:eastAsia="Times New Roman" w:hAnsi="Times New Roman"/>
                <w:b/>
                <w:sz w:val="20"/>
              </w:rPr>
              <w:t>Very strongly agree</w:t>
            </w:r>
          </w:p>
        </w:tc>
      </w:tr>
    </w:tbl>
    <w:p w:rsidR="003B6311" w:rsidRDefault="003B6311" w:rsidP="003B6311">
      <w:pPr>
        <w:pStyle w:val="ListParagraph"/>
        <w:tabs>
          <w:tab w:val="left" w:pos="6547"/>
        </w:tabs>
        <w:spacing w:after="200" w:line="276" w:lineRule="auto"/>
        <w:ind w:left="1080"/>
        <w:rPr>
          <w:rFonts w:ascii="Times New Roman" w:eastAsiaTheme="minorHAnsi" w:hAnsi="Times New Roman"/>
          <w:szCs w:val="24"/>
        </w:rPr>
      </w:pPr>
    </w:p>
    <w:p w:rsidR="00716A9B" w:rsidRDefault="00716A9B" w:rsidP="003B6311">
      <w:pPr>
        <w:pStyle w:val="ListParagraph"/>
        <w:tabs>
          <w:tab w:val="left" w:pos="6547"/>
        </w:tabs>
        <w:spacing w:after="200" w:line="276" w:lineRule="auto"/>
        <w:ind w:left="1080"/>
        <w:rPr>
          <w:rFonts w:ascii="Times New Roman" w:eastAsiaTheme="minorHAnsi" w:hAnsi="Times New Roman"/>
          <w:szCs w:val="24"/>
        </w:rPr>
      </w:pPr>
    </w:p>
    <w:p w:rsidR="00E840B6" w:rsidRDefault="00E840B6" w:rsidP="00716A9B"/>
    <w:p w:rsidR="00716A9B" w:rsidRPr="00716A9B" w:rsidRDefault="00840D23" w:rsidP="00716A9B">
      <w:pPr>
        <w:rPr>
          <w:rFonts w:ascii="Times New Roman" w:hAnsi="Times New Roman"/>
          <w:szCs w:val="24"/>
        </w:rPr>
      </w:pPr>
      <w:r w:rsidRPr="008810CC">
        <w:lastRenderedPageBreak/>
        <w:t xml:space="preserve">Below are different possible representations of the </w:t>
      </w:r>
      <w:r w:rsidR="00640AEB">
        <w:t>graph of sea level change</w:t>
      </w:r>
      <w:r w:rsidRPr="008810CC">
        <w:t xml:space="preserve">.  </w:t>
      </w:r>
      <w:r w:rsidR="00716A9B" w:rsidRPr="00716A9B">
        <w:t xml:space="preserve">Use these representations and the </w:t>
      </w:r>
      <w:r w:rsidR="00E840B6">
        <w:t>box model</w:t>
      </w:r>
      <w:r w:rsidR="00716A9B" w:rsidRPr="00716A9B">
        <w:t xml:space="preserve"> and graph above to answer questions B, C, and D.</w:t>
      </w:r>
    </w:p>
    <w:p w:rsidR="000A72CC" w:rsidRPr="008810CC" w:rsidRDefault="000A72CC" w:rsidP="000A72CC">
      <w:pPr>
        <w:ind w:left="720"/>
        <w:rPr>
          <w:b/>
        </w:rPr>
      </w:pPr>
    </w:p>
    <w:tbl>
      <w:tblPr>
        <w:tblStyle w:val="TableGrid1"/>
        <w:tblW w:w="9108" w:type="dxa"/>
        <w:jc w:val="center"/>
        <w:tblLayout w:type="fixed"/>
        <w:tblLook w:val="04A0" w:firstRow="1" w:lastRow="0" w:firstColumn="1" w:lastColumn="0" w:noHBand="0" w:noVBand="1"/>
      </w:tblPr>
      <w:tblGrid>
        <w:gridCol w:w="4428"/>
        <w:gridCol w:w="4680"/>
      </w:tblGrid>
      <w:tr w:rsidR="00840D23" w:rsidRPr="00840D23" w:rsidTr="005D28CE">
        <w:trPr>
          <w:jc w:val="center"/>
        </w:trPr>
        <w:tc>
          <w:tcPr>
            <w:tcW w:w="4428" w:type="dxa"/>
          </w:tcPr>
          <w:p w:rsidR="00840D23" w:rsidRPr="00840D23" w:rsidRDefault="00840D23" w:rsidP="00840D23"/>
          <w:p w:rsidR="00840D23" w:rsidRDefault="000A72CC" w:rsidP="00840D23">
            <w:r>
              <w:rPr>
                <w:noProof/>
              </w:rPr>
              <w:drawing>
                <wp:inline distT="0" distB="0" distL="0" distR="0" wp14:anchorId="614C12FC" wp14:editId="3E8125BD">
                  <wp:extent cx="2571750" cy="2085975"/>
                  <wp:effectExtent l="0" t="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72CC" w:rsidRPr="00840D23" w:rsidRDefault="000A72CC" w:rsidP="00840D23"/>
          <w:p w:rsidR="00840D23" w:rsidRPr="00840D23" w:rsidRDefault="00840D23" w:rsidP="00840D23">
            <w:r w:rsidRPr="00840D23">
              <w:t>1. Pie Chart</w:t>
            </w:r>
          </w:p>
        </w:tc>
        <w:tc>
          <w:tcPr>
            <w:tcW w:w="4680" w:type="dxa"/>
          </w:tcPr>
          <w:p w:rsidR="00840D23" w:rsidRPr="00840D23" w:rsidRDefault="00840D23" w:rsidP="00840D23"/>
          <w:p w:rsidR="00840D23" w:rsidRDefault="000A72CC" w:rsidP="00840D23">
            <w:r>
              <w:rPr>
                <w:noProof/>
              </w:rPr>
              <w:drawing>
                <wp:inline distT="0" distB="0" distL="0" distR="0" wp14:anchorId="7B91957B" wp14:editId="1B207703">
                  <wp:extent cx="2705100" cy="208597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A72CC" w:rsidRPr="00840D23" w:rsidRDefault="000A72CC" w:rsidP="00840D23"/>
          <w:p w:rsidR="00840D23" w:rsidRPr="00840D23" w:rsidRDefault="00840D23" w:rsidP="00840D23">
            <w:r w:rsidRPr="00840D23">
              <w:t>2. Bar Graph</w:t>
            </w:r>
          </w:p>
        </w:tc>
      </w:tr>
      <w:tr w:rsidR="00840D23" w:rsidRPr="00840D23" w:rsidTr="005D28CE">
        <w:trPr>
          <w:jc w:val="center"/>
        </w:trPr>
        <w:tc>
          <w:tcPr>
            <w:tcW w:w="4428" w:type="dxa"/>
          </w:tcPr>
          <w:p w:rsidR="000A72CC" w:rsidRDefault="000A72CC" w:rsidP="00840D23"/>
          <w:p w:rsidR="000A72CC" w:rsidRDefault="000A72CC" w:rsidP="00840D23"/>
          <w:p w:rsidR="00840D23" w:rsidRDefault="00840D23" w:rsidP="00840D23">
            <w:r>
              <w:rPr>
                <w:noProof/>
              </w:rPr>
              <w:drawing>
                <wp:inline distT="0" distB="0" distL="0" distR="0" wp14:anchorId="47827426" wp14:editId="72AEA946">
                  <wp:extent cx="2657475" cy="18383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A72CC" w:rsidRPr="00840D23" w:rsidRDefault="000A72CC" w:rsidP="00840D23"/>
          <w:p w:rsidR="00840D23" w:rsidRPr="00840D23" w:rsidRDefault="00840D23" w:rsidP="00840D23">
            <w:r w:rsidRPr="00840D23">
              <w:t xml:space="preserve">3. </w:t>
            </w:r>
            <w:r w:rsidR="000A72CC">
              <w:t>Connected Scatter Plot</w:t>
            </w:r>
          </w:p>
        </w:tc>
        <w:tc>
          <w:tcPr>
            <w:tcW w:w="4680" w:type="dxa"/>
          </w:tcPr>
          <w:p w:rsidR="00840D23" w:rsidRDefault="00840D23" w:rsidP="00840D23"/>
          <w:p w:rsidR="00EA4DB3" w:rsidRDefault="00EA4DB3" w:rsidP="00840D23"/>
          <w:p w:rsidR="000A72CC" w:rsidRPr="00840D23" w:rsidRDefault="000A72CC" w:rsidP="00840D23">
            <w:r>
              <w:rPr>
                <w:noProof/>
              </w:rPr>
              <w:drawing>
                <wp:inline distT="0" distB="0" distL="0" distR="0" wp14:anchorId="31A0C99B" wp14:editId="00631DCC">
                  <wp:extent cx="2781300" cy="183832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787C" w:rsidRDefault="00AE787C" w:rsidP="00840D23"/>
          <w:p w:rsidR="00840D23" w:rsidRPr="00840D23" w:rsidRDefault="00840D23" w:rsidP="00840D23">
            <w:r w:rsidRPr="00840D23">
              <w:t>4. Best fit curve</w:t>
            </w:r>
          </w:p>
        </w:tc>
      </w:tr>
      <w:tr w:rsidR="00840D23" w:rsidRPr="00840D23" w:rsidTr="005D28CE">
        <w:trPr>
          <w:jc w:val="center"/>
        </w:trPr>
        <w:tc>
          <w:tcPr>
            <w:tcW w:w="4428" w:type="dxa"/>
          </w:tcPr>
          <w:p w:rsidR="00840D23" w:rsidRPr="00840D23" w:rsidRDefault="00840D23" w:rsidP="00840D23">
            <w:r w:rsidRPr="00840D23">
              <w:t xml:space="preserve">5. Linear </w:t>
            </w:r>
            <w:r w:rsidR="00610536">
              <w:t>equation representing data</w:t>
            </w:r>
          </w:p>
          <w:p w:rsidR="00AE787C" w:rsidRDefault="00AE787C" w:rsidP="00610536">
            <w:pPr>
              <w:jc w:val="center"/>
            </w:pPr>
            <w:r w:rsidRPr="00AE787C">
              <w:t>y = 0.0615x - 115.6</w:t>
            </w:r>
          </w:p>
          <w:p w:rsidR="00840D23" w:rsidRPr="00840D23" w:rsidRDefault="00DB462E" w:rsidP="00840D23">
            <w:r>
              <w:t>with x = 0 representing year 1870</w:t>
            </w:r>
            <w:r w:rsidR="00AF5985">
              <w:t xml:space="preserve"> and y sea level change</w:t>
            </w:r>
          </w:p>
        </w:tc>
        <w:tc>
          <w:tcPr>
            <w:tcW w:w="4680" w:type="dxa"/>
          </w:tcPr>
          <w:p w:rsidR="00840D23" w:rsidRPr="00840D23" w:rsidRDefault="00840D23" w:rsidP="00840D23">
            <w:r w:rsidRPr="00840D23">
              <w:t xml:space="preserve">6. Quadratic </w:t>
            </w:r>
            <w:r w:rsidR="00AF5985">
              <w:t>equation representing data</w:t>
            </w:r>
          </w:p>
          <w:p w:rsidR="00AE787C" w:rsidRPr="00AE787C" w:rsidRDefault="00AE787C" w:rsidP="00610536">
            <w:pPr>
              <w:jc w:val="center"/>
            </w:pPr>
            <w:r w:rsidRPr="00AE787C">
              <w:t>y = 0.0002x</w:t>
            </w:r>
            <w:r w:rsidRPr="00AE787C">
              <w:rPr>
                <w:vertAlign w:val="superscript"/>
              </w:rPr>
              <w:t>2</w:t>
            </w:r>
            <w:r w:rsidRPr="00AE787C">
              <w:t xml:space="preserve"> - 0.6833x + 606.47</w:t>
            </w:r>
          </w:p>
          <w:p w:rsidR="00840D23" w:rsidRPr="00840D23" w:rsidRDefault="00DB462E" w:rsidP="00AF5985">
            <w:r>
              <w:t>with x = 0 representing year 1870</w:t>
            </w:r>
            <w:r w:rsidR="00AF5985">
              <w:t xml:space="preserve"> and y sea level change</w:t>
            </w:r>
          </w:p>
        </w:tc>
      </w:tr>
      <w:tr w:rsidR="00840D23" w:rsidRPr="00840D23" w:rsidTr="005D28CE">
        <w:trPr>
          <w:jc w:val="center"/>
        </w:trPr>
        <w:tc>
          <w:tcPr>
            <w:tcW w:w="4428" w:type="dxa"/>
          </w:tcPr>
          <w:p w:rsidR="00840D23" w:rsidRDefault="00840D23" w:rsidP="00840D23">
            <w:r w:rsidRPr="00840D23">
              <w:t xml:space="preserve">7. Exponential </w:t>
            </w:r>
            <w:r w:rsidR="00AF5985">
              <w:t>equation representing data</w:t>
            </w:r>
          </w:p>
          <w:p w:rsidR="0021451F" w:rsidRPr="0021451F" w:rsidRDefault="0021451F" w:rsidP="00610536">
            <w:pPr>
              <w:jc w:val="center"/>
              <w:rPr>
                <w:vertAlign w:val="superscript"/>
              </w:rPr>
            </w:pPr>
            <w:r>
              <w:t>y = 0.6051 1.51</w:t>
            </w:r>
            <w:r>
              <w:rPr>
                <w:vertAlign w:val="superscript"/>
              </w:rPr>
              <w:t>x</w:t>
            </w:r>
          </w:p>
          <w:p w:rsidR="00840D23" w:rsidRPr="00840D23" w:rsidRDefault="0021451F" w:rsidP="00EA4DB3">
            <w:r>
              <w:t>with x = 0 representing year 1870</w:t>
            </w:r>
            <w:r w:rsidR="00AF5985">
              <w:t xml:space="preserve"> and y sea level change</w:t>
            </w:r>
          </w:p>
        </w:tc>
        <w:tc>
          <w:tcPr>
            <w:tcW w:w="4680" w:type="dxa"/>
          </w:tcPr>
          <w:p w:rsidR="00840D23" w:rsidRDefault="00840D23" w:rsidP="00840D23">
            <w:r w:rsidRPr="00840D23">
              <w:t xml:space="preserve">8. Power </w:t>
            </w:r>
            <w:r w:rsidR="00AF5985">
              <w:t>equation representing data</w:t>
            </w:r>
          </w:p>
          <w:p w:rsidR="0021451F" w:rsidRPr="0021451F" w:rsidRDefault="0021451F" w:rsidP="00610536">
            <w:pPr>
              <w:jc w:val="center"/>
            </w:pPr>
            <w:r w:rsidRPr="0021451F">
              <w:t>y = 0.611x</w:t>
            </w:r>
            <w:r w:rsidRPr="0021451F">
              <w:rPr>
                <w:vertAlign w:val="superscript"/>
              </w:rPr>
              <w:t>1.3456</w:t>
            </w:r>
          </w:p>
          <w:p w:rsidR="00840D23" w:rsidRPr="00840D23" w:rsidRDefault="0021451F" w:rsidP="00AF5985">
            <w:r>
              <w:t>with x = 0 representing year 1870</w:t>
            </w:r>
            <w:r w:rsidR="00AF5985">
              <w:t xml:space="preserve"> and y sea level change</w:t>
            </w:r>
          </w:p>
        </w:tc>
      </w:tr>
    </w:tbl>
    <w:p w:rsidR="00D54FEA" w:rsidRDefault="00D54FEA" w:rsidP="000A72CC">
      <w:pPr>
        <w:pStyle w:val="ListParagraph"/>
        <w:tabs>
          <w:tab w:val="left" w:pos="6547"/>
        </w:tabs>
        <w:spacing w:after="200" w:line="276" w:lineRule="auto"/>
        <w:ind w:left="1080"/>
        <w:rPr>
          <w:rFonts w:ascii="Times New Roman" w:eastAsiaTheme="minorHAnsi" w:hAnsi="Times New Roman"/>
          <w:szCs w:val="24"/>
        </w:rPr>
      </w:pPr>
    </w:p>
    <w:p w:rsidR="00E840B6" w:rsidRDefault="00E840B6" w:rsidP="000A72CC">
      <w:pPr>
        <w:pStyle w:val="ListParagraph"/>
        <w:tabs>
          <w:tab w:val="left" w:pos="6547"/>
        </w:tabs>
        <w:spacing w:after="200" w:line="276" w:lineRule="auto"/>
        <w:ind w:left="1080"/>
        <w:rPr>
          <w:rFonts w:ascii="Times New Roman" w:eastAsiaTheme="minorHAnsi" w:hAnsi="Times New Roman"/>
          <w:szCs w:val="24"/>
        </w:rPr>
      </w:pPr>
    </w:p>
    <w:p w:rsidR="00E840B6" w:rsidRDefault="00E840B6" w:rsidP="000A72CC">
      <w:pPr>
        <w:pStyle w:val="ListParagraph"/>
        <w:tabs>
          <w:tab w:val="left" w:pos="6547"/>
        </w:tabs>
        <w:spacing w:after="200" w:line="276" w:lineRule="auto"/>
        <w:ind w:left="1080"/>
        <w:rPr>
          <w:rFonts w:ascii="Times New Roman" w:eastAsiaTheme="minorHAnsi" w:hAnsi="Times New Roman"/>
          <w:szCs w:val="24"/>
        </w:rPr>
      </w:pPr>
    </w:p>
    <w:p w:rsidR="00E840B6" w:rsidRDefault="00E840B6" w:rsidP="000A72CC">
      <w:pPr>
        <w:pStyle w:val="ListParagraph"/>
        <w:tabs>
          <w:tab w:val="left" w:pos="6547"/>
        </w:tabs>
        <w:spacing w:after="200" w:line="276" w:lineRule="auto"/>
        <w:ind w:left="1080"/>
        <w:rPr>
          <w:rFonts w:ascii="Times New Roman" w:eastAsiaTheme="minorHAnsi" w:hAnsi="Times New Roman"/>
          <w:szCs w:val="24"/>
        </w:rPr>
      </w:pPr>
    </w:p>
    <w:p w:rsidR="00E840B6" w:rsidRPr="005D28CE" w:rsidRDefault="00E840B6" w:rsidP="00E840B6">
      <w:pPr>
        <w:numPr>
          <w:ilvl w:val="0"/>
          <w:numId w:val="29"/>
        </w:numPr>
        <w:ind w:left="720"/>
        <w:rPr>
          <w:b/>
        </w:rPr>
      </w:pPr>
      <w:r w:rsidRPr="008810CC">
        <w:lastRenderedPageBreak/>
        <w:t xml:space="preserve">Rate the statements below from very strongly disagree (1) to very strongly agree (5) on how well they match your understanding of the representations. </w:t>
      </w:r>
    </w:p>
    <w:p w:rsidR="00E840B6" w:rsidRDefault="00E840B6" w:rsidP="005D28CE">
      <w:pPr>
        <w:ind w:left="720"/>
        <w:rPr>
          <w:b/>
        </w:rPr>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130"/>
        <w:gridCol w:w="1440"/>
        <w:gridCol w:w="1440"/>
        <w:gridCol w:w="1620"/>
      </w:tblGrid>
      <w:tr w:rsidR="00AE787C" w:rsidRPr="00A420A4" w:rsidTr="00952C1D">
        <w:tc>
          <w:tcPr>
            <w:tcW w:w="558" w:type="dxa"/>
            <w:vAlign w:val="center"/>
          </w:tcPr>
          <w:p w:rsidR="00AE787C" w:rsidRPr="00A420A4" w:rsidRDefault="00AE787C" w:rsidP="00952C1D">
            <w:pPr>
              <w:rPr>
                <w:sz w:val="22"/>
                <w:szCs w:val="22"/>
              </w:rPr>
            </w:pPr>
            <w:r w:rsidRPr="00FF5FBF">
              <w:rPr>
                <w:sz w:val="22"/>
                <w:szCs w:val="22"/>
              </w:rPr>
              <w:br w:type="page"/>
            </w:r>
            <w:r w:rsidRPr="00A420A4">
              <w:rPr>
                <w:sz w:val="22"/>
                <w:szCs w:val="22"/>
              </w:rPr>
              <w:t>1.</w:t>
            </w:r>
          </w:p>
        </w:tc>
        <w:tc>
          <w:tcPr>
            <w:tcW w:w="5130" w:type="dxa"/>
          </w:tcPr>
          <w:p w:rsidR="00AE787C" w:rsidRPr="00A420A4" w:rsidRDefault="00AE787C" w:rsidP="00556DF2">
            <w:pPr>
              <w:rPr>
                <w:sz w:val="22"/>
                <w:szCs w:val="22"/>
              </w:rPr>
            </w:pPr>
            <w:r w:rsidRPr="00A420A4">
              <w:rPr>
                <w:sz w:val="22"/>
                <w:szCs w:val="22"/>
              </w:rPr>
              <w:t xml:space="preserve">There can only be one representation of the </w:t>
            </w:r>
            <w:r w:rsidR="00DA52B7" w:rsidRPr="00A420A4">
              <w:rPr>
                <w:sz w:val="22"/>
                <w:szCs w:val="22"/>
              </w:rPr>
              <w:t>sea level change</w:t>
            </w:r>
            <w:r w:rsidRPr="00A420A4">
              <w:rPr>
                <w:sz w:val="22"/>
                <w:szCs w:val="22"/>
              </w:rPr>
              <w:t xml:space="preserve">, so the other representations are all wrong. </w:t>
            </w:r>
          </w:p>
        </w:tc>
        <w:tc>
          <w:tcPr>
            <w:tcW w:w="1440" w:type="dxa"/>
            <w:tcBorders>
              <w:top w:val="double" w:sz="12"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disagree</w:t>
            </w:r>
          </w:p>
        </w:tc>
        <w:tc>
          <w:tcPr>
            <w:tcW w:w="1440" w:type="dxa"/>
            <w:vAlign w:val="center"/>
          </w:tcPr>
          <w:p w:rsidR="00AE787C" w:rsidRPr="00A420A4" w:rsidRDefault="00AE787C" w:rsidP="00952C1D">
            <w:pPr>
              <w:jc w:val="center"/>
              <w:rPr>
                <w:b/>
                <w:sz w:val="20"/>
              </w:rPr>
            </w:pPr>
            <w:r w:rsidRPr="00A420A4">
              <w:rPr>
                <w:b/>
                <w:sz w:val="20"/>
              </w:rPr>
              <w:t>1   2    3   4   5</w:t>
            </w:r>
          </w:p>
        </w:tc>
        <w:tc>
          <w:tcPr>
            <w:tcW w:w="1620" w:type="dxa"/>
            <w:tcBorders>
              <w:top w:val="double" w:sz="12"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agree</w:t>
            </w:r>
          </w:p>
        </w:tc>
      </w:tr>
      <w:tr w:rsidR="00AE787C" w:rsidRPr="00A420A4" w:rsidTr="00952C1D">
        <w:tc>
          <w:tcPr>
            <w:tcW w:w="558" w:type="dxa"/>
            <w:vAlign w:val="center"/>
          </w:tcPr>
          <w:p w:rsidR="00AE787C" w:rsidRPr="00A420A4" w:rsidRDefault="00AE787C" w:rsidP="00952C1D">
            <w:pPr>
              <w:rPr>
                <w:sz w:val="22"/>
                <w:szCs w:val="22"/>
              </w:rPr>
            </w:pPr>
            <w:r w:rsidRPr="00A420A4">
              <w:rPr>
                <w:sz w:val="22"/>
                <w:szCs w:val="22"/>
              </w:rPr>
              <w:t>2.</w:t>
            </w:r>
          </w:p>
        </w:tc>
        <w:tc>
          <w:tcPr>
            <w:tcW w:w="5130" w:type="dxa"/>
          </w:tcPr>
          <w:p w:rsidR="00AE787C" w:rsidRPr="00A420A4" w:rsidRDefault="003D6E39" w:rsidP="00556DF2">
            <w:pPr>
              <w:rPr>
                <w:sz w:val="22"/>
                <w:szCs w:val="22"/>
              </w:rPr>
            </w:pPr>
            <w:r w:rsidRPr="00A420A4">
              <w:rPr>
                <w:rFonts w:ascii="Times New Roman" w:eastAsia="Times New Roman" w:hAnsi="Times New Roman"/>
                <w:sz w:val="22"/>
                <w:szCs w:val="22"/>
              </w:rPr>
              <w:t xml:space="preserve">One </w:t>
            </w:r>
            <w:r w:rsidRPr="00A420A4">
              <w:rPr>
                <w:rFonts w:ascii="Times New Roman" w:eastAsia="Times New Roman" w:hAnsi="Times New Roman"/>
                <w:sz w:val="22"/>
                <w:szCs w:val="22"/>
                <w:u w:val="single"/>
              </w:rPr>
              <w:t xml:space="preserve">cannot </w:t>
            </w:r>
            <w:r w:rsidRPr="00A420A4">
              <w:rPr>
                <w:rFonts w:ascii="Times New Roman" w:eastAsia="Times New Roman" w:hAnsi="Times New Roman"/>
                <w:sz w:val="22"/>
                <w:szCs w:val="22"/>
              </w:rPr>
              <w:t>compare the different representations of the data.</w:t>
            </w:r>
            <w:r w:rsidRPr="00A420A4">
              <w:rPr>
                <w:rFonts w:ascii="Times New Roman" w:eastAsia="Times New Roman" w:hAnsi="Times New Roman"/>
                <w:b/>
                <w:sz w:val="22"/>
                <w:szCs w:val="22"/>
              </w:rPr>
              <w:t xml:space="preserve"> </w:t>
            </w:r>
            <w:r w:rsidRPr="00A420A4">
              <w:rPr>
                <w:sz w:val="22"/>
                <w:szCs w:val="22"/>
              </w:rPr>
              <w:t xml:space="preserve"> </w:t>
            </w:r>
          </w:p>
        </w:tc>
        <w:tc>
          <w:tcPr>
            <w:tcW w:w="1440" w:type="dxa"/>
            <w:tcBorders>
              <w:top w:val="single" w:sz="4"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disagree</w:t>
            </w:r>
          </w:p>
        </w:tc>
        <w:tc>
          <w:tcPr>
            <w:tcW w:w="1440" w:type="dxa"/>
            <w:vAlign w:val="center"/>
          </w:tcPr>
          <w:p w:rsidR="00AE787C" w:rsidRPr="00A420A4" w:rsidRDefault="00AE787C" w:rsidP="00952C1D">
            <w:pPr>
              <w:jc w:val="center"/>
              <w:rPr>
                <w:b/>
                <w:sz w:val="20"/>
              </w:rPr>
            </w:pPr>
            <w:r w:rsidRPr="00A420A4">
              <w:rPr>
                <w:b/>
                <w:sz w:val="20"/>
              </w:rPr>
              <w:t>1   2    3   4   5</w:t>
            </w:r>
          </w:p>
        </w:tc>
        <w:tc>
          <w:tcPr>
            <w:tcW w:w="1620" w:type="dxa"/>
            <w:tcBorders>
              <w:top w:val="single" w:sz="4"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agree</w:t>
            </w:r>
          </w:p>
        </w:tc>
      </w:tr>
      <w:tr w:rsidR="00AE787C" w:rsidRPr="00A420A4" w:rsidTr="00952C1D">
        <w:tc>
          <w:tcPr>
            <w:tcW w:w="558" w:type="dxa"/>
            <w:vAlign w:val="center"/>
          </w:tcPr>
          <w:p w:rsidR="00AE787C" w:rsidRPr="00A420A4" w:rsidRDefault="00AE787C" w:rsidP="00952C1D">
            <w:pPr>
              <w:rPr>
                <w:sz w:val="22"/>
                <w:szCs w:val="22"/>
              </w:rPr>
            </w:pPr>
            <w:r w:rsidRPr="00A420A4">
              <w:rPr>
                <w:sz w:val="22"/>
                <w:szCs w:val="22"/>
              </w:rPr>
              <w:t>3.</w:t>
            </w:r>
          </w:p>
        </w:tc>
        <w:tc>
          <w:tcPr>
            <w:tcW w:w="5130" w:type="dxa"/>
          </w:tcPr>
          <w:p w:rsidR="00AE787C" w:rsidRPr="00A420A4" w:rsidRDefault="003D6E39" w:rsidP="00556DF2">
            <w:pPr>
              <w:rPr>
                <w:sz w:val="22"/>
                <w:szCs w:val="22"/>
              </w:rPr>
            </w:pPr>
            <w:r w:rsidRPr="00A420A4">
              <w:rPr>
                <w:sz w:val="22"/>
                <w:szCs w:val="22"/>
              </w:rPr>
              <w:t xml:space="preserve">One would select the representation they prefer and use only it, because there may be differences in the values between the models. </w:t>
            </w:r>
          </w:p>
        </w:tc>
        <w:tc>
          <w:tcPr>
            <w:tcW w:w="1440" w:type="dxa"/>
            <w:tcBorders>
              <w:top w:val="single" w:sz="4"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disagree</w:t>
            </w:r>
          </w:p>
        </w:tc>
        <w:tc>
          <w:tcPr>
            <w:tcW w:w="1440" w:type="dxa"/>
            <w:vAlign w:val="center"/>
          </w:tcPr>
          <w:p w:rsidR="00AE787C" w:rsidRPr="00A420A4" w:rsidRDefault="00AE787C" w:rsidP="00952C1D">
            <w:pPr>
              <w:jc w:val="center"/>
              <w:rPr>
                <w:b/>
                <w:sz w:val="20"/>
              </w:rPr>
            </w:pPr>
            <w:r w:rsidRPr="00A420A4">
              <w:rPr>
                <w:b/>
                <w:sz w:val="20"/>
              </w:rPr>
              <w:t>1   2    3   4   5</w:t>
            </w:r>
          </w:p>
        </w:tc>
        <w:tc>
          <w:tcPr>
            <w:tcW w:w="1620" w:type="dxa"/>
            <w:tcBorders>
              <w:top w:val="single" w:sz="4"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agree</w:t>
            </w:r>
          </w:p>
        </w:tc>
      </w:tr>
      <w:tr w:rsidR="003D6E39" w:rsidRPr="00A420A4" w:rsidTr="00952C1D">
        <w:tc>
          <w:tcPr>
            <w:tcW w:w="558" w:type="dxa"/>
            <w:vAlign w:val="center"/>
          </w:tcPr>
          <w:p w:rsidR="003D6E39" w:rsidRPr="00A420A4" w:rsidRDefault="003D6E39" w:rsidP="00952C1D">
            <w:pPr>
              <w:rPr>
                <w:sz w:val="22"/>
                <w:szCs w:val="22"/>
              </w:rPr>
            </w:pPr>
            <w:r w:rsidRPr="00A420A4">
              <w:rPr>
                <w:sz w:val="22"/>
                <w:szCs w:val="22"/>
              </w:rPr>
              <w:t>4.</w:t>
            </w:r>
          </w:p>
        </w:tc>
        <w:tc>
          <w:tcPr>
            <w:tcW w:w="5130" w:type="dxa"/>
          </w:tcPr>
          <w:p w:rsidR="003D6E39" w:rsidRPr="00A420A4" w:rsidRDefault="003D6E39" w:rsidP="00556DF2">
            <w:pPr>
              <w:rPr>
                <w:sz w:val="22"/>
                <w:szCs w:val="22"/>
              </w:rPr>
            </w:pPr>
            <w:r w:rsidRPr="00A420A4">
              <w:rPr>
                <w:sz w:val="22"/>
                <w:szCs w:val="22"/>
              </w:rPr>
              <w:t xml:space="preserve">A linear model is a close fit to the data, indicating a constant rate of increase of the sea level.  </w:t>
            </w:r>
          </w:p>
        </w:tc>
        <w:tc>
          <w:tcPr>
            <w:tcW w:w="1440" w:type="dxa"/>
            <w:tcBorders>
              <w:top w:val="single" w:sz="4" w:space="0" w:color="auto"/>
              <w:bottom w:val="single" w:sz="4" w:space="0" w:color="auto"/>
            </w:tcBorders>
            <w:shd w:val="pct30" w:color="auto" w:fill="FFFFFF"/>
            <w:vAlign w:val="center"/>
          </w:tcPr>
          <w:p w:rsidR="003D6E39" w:rsidRPr="00A420A4" w:rsidRDefault="003D6E39" w:rsidP="00952C1D">
            <w:pPr>
              <w:jc w:val="center"/>
              <w:rPr>
                <w:b/>
                <w:sz w:val="20"/>
              </w:rPr>
            </w:pPr>
            <w:r w:rsidRPr="00A420A4">
              <w:rPr>
                <w:b/>
                <w:sz w:val="20"/>
              </w:rPr>
              <w:t>Very strongly disagree</w:t>
            </w:r>
          </w:p>
        </w:tc>
        <w:tc>
          <w:tcPr>
            <w:tcW w:w="1440" w:type="dxa"/>
            <w:vAlign w:val="center"/>
          </w:tcPr>
          <w:p w:rsidR="003D6E39" w:rsidRPr="00A420A4" w:rsidRDefault="003D6E39" w:rsidP="00952C1D">
            <w:pPr>
              <w:jc w:val="center"/>
              <w:rPr>
                <w:b/>
                <w:sz w:val="20"/>
              </w:rPr>
            </w:pPr>
            <w:r w:rsidRPr="00A420A4">
              <w:rPr>
                <w:b/>
                <w:sz w:val="20"/>
              </w:rPr>
              <w:t>1   2    3   4   5</w:t>
            </w:r>
          </w:p>
        </w:tc>
        <w:tc>
          <w:tcPr>
            <w:tcW w:w="1620" w:type="dxa"/>
            <w:tcBorders>
              <w:top w:val="single" w:sz="4" w:space="0" w:color="auto"/>
              <w:bottom w:val="single" w:sz="4" w:space="0" w:color="auto"/>
            </w:tcBorders>
            <w:shd w:val="pct30" w:color="auto" w:fill="FFFFFF"/>
            <w:vAlign w:val="center"/>
          </w:tcPr>
          <w:p w:rsidR="003D6E39" w:rsidRPr="00A420A4" w:rsidRDefault="003D6E39" w:rsidP="00952C1D">
            <w:pPr>
              <w:jc w:val="center"/>
              <w:rPr>
                <w:b/>
                <w:sz w:val="20"/>
              </w:rPr>
            </w:pPr>
            <w:r w:rsidRPr="00A420A4">
              <w:rPr>
                <w:b/>
                <w:sz w:val="20"/>
              </w:rPr>
              <w:t>Very strongly agree</w:t>
            </w:r>
          </w:p>
        </w:tc>
      </w:tr>
      <w:tr w:rsidR="003D6E39" w:rsidRPr="00A420A4" w:rsidTr="00952C1D">
        <w:tc>
          <w:tcPr>
            <w:tcW w:w="558" w:type="dxa"/>
            <w:vAlign w:val="center"/>
          </w:tcPr>
          <w:p w:rsidR="003D6E39" w:rsidRPr="00A420A4" w:rsidRDefault="003D6E39" w:rsidP="00952C1D">
            <w:pPr>
              <w:rPr>
                <w:sz w:val="22"/>
                <w:szCs w:val="22"/>
              </w:rPr>
            </w:pPr>
            <w:r w:rsidRPr="00A420A4">
              <w:rPr>
                <w:sz w:val="22"/>
                <w:szCs w:val="22"/>
              </w:rPr>
              <w:t>5.</w:t>
            </w:r>
          </w:p>
        </w:tc>
        <w:tc>
          <w:tcPr>
            <w:tcW w:w="5130" w:type="dxa"/>
          </w:tcPr>
          <w:p w:rsidR="003D6E39" w:rsidRPr="00A420A4" w:rsidRDefault="003D6E39" w:rsidP="00556DF2">
            <w:pPr>
              <w:rPr>
                <w:sz w:val="22"/>
                <w:szCs w:val="22"/>
              </w:rPr>
            </w:pPr>
            <w:r w:rsidRPr="00A420A4">
              <w:rPr>
                <w:sz w:val="22"/>
                <w:szCs w:val="22"/>
              </w:rPr>
              <w:t xml:space="preserve">The other representations are of sea level change in other areas of the world. </w:t>
            </w:r>
          </w:p>
        </w:tc>
        <w:tc>
          <w:tcPr>
            <w:tcW w:w="1440" w:type="dxa"/>
            <w:tcBorders>
              <w:top w:val="single" w:sz="4" w:space="0" w:color="auto"/>
              <w:bottom w:val="single" w:sz="4" w:space="0" w:color="auto"/>
            </w:tcBorders>
            <w:shd w:val="pct30" w:color="auto" w:fill="FFFFFF"/>
            <w:vAlign w:val="center"/>
          </w:tcPr>
          <w:p w:rsidR="003D6E39" w:rsidRPr="00A420A4" w:rsidRDefault="003D6E39" w:rsidP="00952C1D">
            <w:pPr>
              <w:jc w:val="center"/>
              <w:rPr>
                <w:b/>
                <w:sz w:val="20"/>
              </w:rPr>
            </w:pPr>
            <w:r w:rsidRPr="00A420A4">
              <w:rPr>
                <w:b/>
                <w:sz w:val="20"/>
              </w:rPr>
              <w:t>Very strongly disagree</w:t>
            </w:r>
          </w:p>
        </w:tc>
        <w:tc>
          <w:tcPr>
            <w:tcW w:w="1440" w:type="dxa"/>
            <w:vAlign w:val="center"/>
          </w:tcPr>
          <w:p w:rsidR="003D6E39" w:rsidRPr="00A420A4" w:rsidRDefault="003D6E39" w:rsidP="00952C1D">
            <w:pPr>
              <w:jc w:val="center"/>
              <w:rPr>
                <w:b/>
                <w:sz w:val="20"/>
              </w:rPr>
            </w:pPr>
            <w:r w:rsidRPr="00A420A4">
              <w:rPr>
                <w:b/>
                <w:sz w:val="20"/>
              </w:rPr>
              <w:t>1   2    3   4   5</w:t>
            </w:r>
          </w:p>
        </w:tc>
        <w:tc>
          <w:tcPr>
            <w:tcW w:w="1620" w:type="dxa"/>
            <w:tcBorders>
              <w:top w:val="single" w:sz="4" w:space="0" w:color="auto"/>
              <w:bottom w:val="single" w:sz="4" w:space="0" w:color="auto"/>
            </w:tcBorders>
            <w:shd w:val="pct30" w:color="auto" w:fill="FFFFFF"/>
            <w:vAlign w:val="center"/>
          </w:tcPr>
          <w:p w:rsidR="003D6E39" w:rsidRPr="00A420A4" w:rsidRDefault="003D6E39" w:rsidP="00952C1D">
            <w:pPr>
              <w:jc w:val="center"/>
              <w:rPr>
                <w:b/>
                <w:sz w:val="20"/>
              </w:rPr>
            </w:pPr>
            <w:r w:rsidRPr="00A420A4">
              <w:rPr>
                <w:b/>
                <w:sz w:val="20"/>
              </w:rPr>
              <w:t>Very strongly agree</w:t>
            </w:r>
          </w:p>
        </w:tc>
      </w:tr>
      <w:tr w:rsidR="00AE787C" w:rsidRPr="00A420A4" w:rsidTr="00952C1D">
        <w:tc>
          <w:tcPr>
            <w:tcW w:w="558" w:type="dxa"/>
            <w:vAlign w:val="center"/>
          </w:tcPr>
          <w:p w:rsidR="00AE787C" w:rsidRPr="00A420A4" w:rsidRDefault="00AE787C" w:rsidP="00952C1D">
            <w:pPr>
              <w:rPr>
                <w:sz w:val="22"/>
                <w:szCs w:val="22"/>
              </w:rPr>
            </w:pPr>
            <w:r w:rsidRPr="00A420A4">
              <w:rPr>
                <w:sz w:val="22"/>
                <w:szCs w:val="22"/>
              </w:rPr>
              <w:t>6.</w:t>
            </w:r>
          </w:p>
        </w:tc>
        <w:tc>
          <w:tcPr>
            <w:tcW w:w="5130" w:type="dxa"/>
          </w:tcPr>
          <w:p w:rsidR="00AE787C" w:rsidRPr="00A420A4" w:rsidRDefault="00AE787C" w:rsidP="00556DF2">
            <w:pPr>
              <w:rPr>
                <w:sz w:val="22"/>
                <w:szCs w:val="22"/>
              </w:rPr>
            </w:pPr>
            <w:r w:rsidRPr="00A420A4">
              <w:rPr>
                <w:sz w:val="22"/>
                <w:szCs w:val="22"/>
              </w:rPr>
              <w:t xml:space="preserve">One should </w:t>
            </w:r>
            <w:r w:rsidRPr="00A420A4">
              <w:rPr>
                <w:sz w:val="22"/>
                <w:szCs w:val="22"/>
                <w:u w:val="single"/>
              </w:rPr>
              <w:t>not</w:t>
            </w:r>
            <w:r w:rsidRPr="00A420A4">
              <w:rPr>
                <w:sz w:val="22"/>
                <w:szCs w:val="22"/>
              </w:rPr>
              <w:t xml:space="preserve"> compare the best fit c</w:t>
            </w:r>
            <w:r w:rsidR="00952C1D" w:rsidRPr="00A420A4">
              <w:rPr>
                <w:sz w:val="22"/>
                <w:szCs w:val="22"/>
              </w:rPr>
              <w:t>urve to the box model since the best fit curve is representing sea level change and the box model is representing the water cycle movement</w:t>
            </w:r>
            <w:r w:rsidRPr="00A420A4">
              <w:rPr>
                <w:sz w:val="22"/>
                <w:szCs w:val="22"/>
              </w:rPr>
              <w:t xml:space="preserve">. </w:t>
            </w:r>
          </w:p>
        </w:tc>
        <w:tc>
          <w:tcPr>
            <w:tcW w:w="1440" w:type="dxa"/>
            <w:tcBorders>
              <w:top w:val="single" w:sz="4"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disagree</w:t>
            </w:r>
          </w:p>
        </w:tc>
        <w:tc>
          <w:tcPr>
            <w:tcW w:w="1440" w:type="dxa"/>
            <w:vAlign w:val="center"/>
          </w:tcPr>
          <w:p w:rsidR="00AE787C" w:rsidRPr="00A420A4" w:rsidRDefault="00AE787C" w:rsidP="00952C1D">
            <w:pPr>
              <w:jc w:val="center"/>
              <w:rPr>
                <w:b/>
                <w:sz w:val="20"/>
              </w:rPr>
            </w:pPr>
            <w:r w:rsidRPr="00A420A4">
              <w:rPr>
                <w:b/>
                <w:sz w:val="20"/>
              </w:rPr>
              <w:t>1   2    3   4   5</w:t>
            </w:r>
          </w:p>
        </w:tc>
        <w:tc>
          <w:tcPr>
            <w:tcW w:w="1620" w:type="dxa"/>
            <w:tcBorders>
              <w:top w:val="single" w:sz="4"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agree</w:t>
            </w:r>
          </w:p>
        </w:tc>
      </w:tr>
      <w:tr w:rsidR="00AE787C" w:rsidRPr="00A420A4" w:rsidTr="00952C1D">
        <w:tc>
          <w:tcPr>
            <w:tcW w:w="558" w:type="dxa"/>
            <w:vAlign w:val="center"/>
          </w:tcPr>
          <w:p w:rsidR="00AE787C" w:rsidRPr="00A420A4" w:rsidRDefault="00AE787C" w:rsidP="00952C1D">
            <w:pPr>
              <w:rPr>
                <w:sz w:val="22"/>
                <w:szCs w:val="22"/>
              </w:rPr>
            </w:pPr>
            <w:r w:rsidRPr="00A420A4">
              <w:rPr>
                <w:sz w:val="22"/>
                <w:szCs w:val="22"/>
              </w:rPr>
              <w:t>7.</w:t>
            </w:r>
          </w:p>
        </w:tc>
        <w:tc>
          <w:tcPr>
            <w:tcW w:w="5130" w:type="dxa"/>
            <w:tcBorders>
              <w:bottom w:val="single" w:sz="4" w:space="0" w:color="auto"/>
            </w:tcBorders>
          </w:tcPr>
          <w:p w:rsidR="00AE787C" w:rsidRPr="00A420A4" w:rsidRDefault="007B2478" w:rsidP="00AF5985">
            <w:pPr>
              <w:rPr>
                <w:sz w:val="22"/>
                <w:szCs w:val="22"/>
              </w:rPr>
            </w:pPr>
            <w:r w:rsidRPr="00A420A4">
              <w:rPr>
                <w:sz w:val="22"/>
                <w:szCs w:val="22"/>
              </w:rPr>
              <w:t>The line graph</w:t>
            </w:r>
            <w:r w:rsidR="00AE787C" w:rsidRPr="00A420A4">
              <w:rPr>
                <w:sz w:val="22"/>
                <w:szCs w:val="22"/>
              </w:rPr>
              <w:t xml:space="preserve"> </w:t>
            </w:r>
            <w:r w:rsidRPr="00A420A4">
              <w:rPr>
                <w:sz w:val="22"/>
                <w:szCs w:val="22"/>
              </w:rPr>
              <w:t>represents</w:t>
            </w:r>
            <w:r w:rsidR="00AE787C" w:rsidRPr="00A420A4">
              <w:rPr>
                <w:sz w:val="22"/>
                <w:szCs w:val="22"/>
              </w:rPr>
              <w:t xml:space="preserve"> the </w:t>
            </w:r>
            <w:r w:rsidRPr="00A420A4">
              <w:rPr>
                <w:sz w:val="22"/>
                <w:szCs w:val="22"/>
              </w:rPr>
              <w:t xml:space="preserve">sea level change </w:t>
            </w:r>
            <w:r w:rsidR="005C26F2" w:rsidRPr="00A420A4">
              <w:rPr>
                <w:sz w:val="22"/>
                <w:szCs w:val="22"/>
              </w:rPr>
              <w:t xml:space="preserve">during a period of time, </w:t>
            </w:r>
            <w:r w:rsidRPr="00A420A4">
              <w:rPr>
                <w:sz w:val="22"/>
                <w:szCs w:val="22"/>
              </w:rPr>
              <w:t xml:space="preserve">between 1870 and 2010 </w:t>
            </w:r>
            <w:r w:rsidR="005C26F2" w:rsidRPr="00A420A4">
              <w:rPr>
                <w:sz w:val="22"/>
                <w:szCs w:val="22"/>
              </w:rPr>
              <w:t xml:space="preserve">while the box model </w:t>
            </w:r>
            <w:r w:rsidR="00AF5985" w:rsidRPr="00A420A4">
              <w:rPr>
                <w:sz w:val="22"/>
                <w:szCs w:val="22"/>
              </w:rPr>
              <w:t xml:space="preserve">representing </w:t>
            </w:r>
            <w:r w:rsidR="005C26F2" w:rsidRPr="00A420A4">
              <w:rPr>
                <w:sz w:val="22"/>
                <w:szCs w:val="22"/>
              </w:rPr>
              <w:t xml:space="preserve">water flow movement is </w:t>
            </w:r>
            <w:r w:rsidR="00AF5985" w:rsidRPr="00A420A4">
              <w:rPr>
                <w:sz w:val="22"/>
                <w:szCs w:val="22"/>
              </w:rPr>
              <w:t>an average over a period of time</w:t>
            </w:r>
            <w:r w:rsidR="005C26F2" w:rsidRPr="00A420A4">
              <w:rPr>
                <w:sz w:val="22"/>
                <w:szCs w:val="22"/>
              </w:rPr>
              <w:t xml:space="preserve">. So the two models </w:t>
            </w:r>
            <w:r w:rsidR="005C26F2" w:rsidRPr="00A420A4">
              <w:rPr>
                <w:sz w:val="22"/>
                <w:szCs w:val="22"/>
                <w:u w:val="single"/>
              </w:rPr>
              <w:t>cannot</w:t>
            </w:r>
            <w:r w:rsidR="005C26F2" w:rsidRPr="00A420A4">
              <w:rPr>
                <w:sz w:val="22"/>
                <w:szCs w:val="22"/>
              </w:rPr>
              <w:t xml:space="preserve"> be compared. </w:t>
            </w:r>
          </w:p>
        </w:tc>
        <w:tc>
          <w:tcPr>
            <w:tcW w:w="1440" w:type="dxa"/>
            <w:tcBorders>
              <w:top w:val="single" w:sz="4"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disagree</w:t>
            </w:r>
          </w:p>
        </w:tc>
        <w:tc>
          <w:tcPr>
            <w:tcW w:w="1440" w:type="dxa"/>
            <w:tcBorders>
              <w:bottom w:val="single" w:sz="4" w:space="0" w:color="auto"/>
            </w:tcBorders>
            <w:vAlign w:val="center"/>
          </w:tcPr>
          <w:p w:rsidR="00AE787C" w:rsidRPr="00A420A4" w:rsidRDefault="00AE787C" w:rsidP="00952C1D">
            <w:pPr>
              <w:jc w:val="center"/>
              <w:rPr>
                <w:b/>
                <w:sz w:val="20"/>
              </w:rPr>
            </w:pPr>
            <w:r w:rsidRPr="00A420A4">
              <w:rPr>
                <w:b/>
                <w:sz w:val="20"/>
              </w:rPr>
              <w:t>1   2    3   4   5</w:t>
            </w:r>
          </w:p>
        </w:tc>
        <w:tc>
          <w:tcPr>
            <w:tcW w:w="1620" w:type="dxa"/>
            <w:tcBorders>
              <w:top w:val="single" w:sz="4" w:space="0" w:color="auto"/>
              <w:bottom w:val="single" w:sz="4" w:space="0" w:color="auto"/>
            </w:tcBorders>
            <w:shd w:val="pct30" w:color="auto" w:fill="FFFFFF"/>
            <w:vAlign w:val="center"/>
          </w:tcPr>
          <w:p w:rsidR="00AE787C" w:rsidRPr="00A420A4" w:rsidRDefault="00AE787C" w:rsidP="00952C1D">
            <w:pPr>
              <w:jc w:val="center"/>
              <w:rPr>
                <w:b/>
                <w:sz w:val="20"/>
              </w:rPr>
            </w:pPr>
            <w:r w:rsidRPr="00A420A4">
              <w:rPr>
                <w:b/>
                <w:sz w:val="20"/>
              </w:rPr>
              <w:t>Very strongly agree</w:t>
            </w:r>
          </w:p>
        </w:tc>
      </w:tr>
      <w:tr w:rsidR="00071DB3" w:rsidRPr="008810CC" w:rsidTr="00952C1D">
        <w:tc>
          <w:tcPr>
            <w:tcW w:w="558" w:type="dxa"/>
            <w:vAlign w:val="center"/>
          </w:tcPr>
          <w:p w:rsidR="00071DB3" w:rsidRPr="00A420A4" w:rsidRDefault="00071DB3" w:rsidP="00952C1D">
            <w:pPr>
              <w:rPr>
                <w:sz w:val="22"/>
                <w:szCs w:val="22"/>
              </w:rPr>
            </w:pPr>
            <w:r w:rsidRPr="00A420A4">
              <w:rPr>
                <w:sz w:val="22"/>
                <w:szCs w:val="22"/>
              </w:rPr>
              <w:t>8.</w:t>
            </w:r>
          </w:p>
        </w:tc>
        <w:tc>
          <w:tcPr>
            <w:tcW w:w="5130" w:type="dxa"/>
            <w:tcBorders>
              <w:top w:val="single" w:sz="4" w:space="0" w:color="auto"/>
              <w:bottom w:val="double" w:sz="12" w:space="0" w:color="auto"/>
            </w:tcBorders>
          </w:tcPr>
          <w:p w:rsidR="00071DB3" w:rsidRPr="00A420A4" w:rsidRDefault="00071DB3" w:rsidP="00556DF2">
            <w:pPr>
              <w:rPr>
                <w:sz w:val="22"/>
                <w:szCs w:val="22"/>
              </w:rPr>
            </w:pPr>
            <w:r w:rsidRPr="00A420A4">
              <w:rPr>
                <w:sz w:val="22"/>
                <w:szCs w:val="22"/>
              </w:rPr>
              <w:t xml:space="preserve">One can compare the bar graph with the line graph because both represent sea level change over time. </w:t>
            </w:r>
          </w:p>
        </w:tc>
        <w:tc>
          <w:tcPr>
            <w:tcW w:w="1440" w:type="dxa"/>
            <w:tcBorders>
              <w:top w:val="single" w:sz="4" w:space="0" w:color="auto"/>
              <w:bottom w:val="double" w:sz="12" w:space="0" w:color="auto"/>
            </w:tcBorders>
            <w:shd w:val="pct30" w:color="auto" w:fill="FFFFFF"/>
            <w:vAlign w:val="center"/>
          </w:tcPr>
          <w:p w:rsidR="00071DB3" w:rsidRPr="00A420A4" w:rsidRDefault="00071DB3" w:rsidP="00952C1D">
            <w:pPr>
              <w:jc w:val="center"/>
              <w:rPr>
                <w:b/>
                <w:sz w:val="20"/>
              </w:rPr>
            </w:pPr>
            <w:r w:rsidRPr="00A420A4">
              <w:rPr>
                <w:b/>
                <w:sz w:val="20"/>
              </w:rPr>
              <w:t>Very strongly disagree</w:t>
            </w:r>
          </w:p>
        </w:tc>
        <w:tc>
          <w:tcPr>
            <w:tcW w:w="1440" w:type="dxa"/>
            <w:tcBorders>
              <w:top w:val="single" w:sz="4" w:space="0" w:color="auto"/>
              <w:bottom w:val="double" w:sz="12" w:space="0" w:color="auto"/>
            </w:tcBorders>
            <w:vAlign w:val="center"/>
          </w:tcPr>
          <w:p w:rsidR="00071DB3" w:rsidRPr="00A420A4" w:rsidRDefault="00071DB3" w:rsidP="00952C1D">
            <w:pPr>
              <w:jc w:val="center"/>
              <w:rPr>
                <w:b/>
                <w:sz w:val="20"/>
              </w:rPr>
            </w:pPr>
            <w:r w:rsidRPr="00A420A4">
              <w:rPr>
                <w:b/>
                <w:sz w:val="20"/>
              </w:rPr>
              <w:t>1   2    3   4   5</w:t>
            </w:r>
          </w:p>
        </w:tc>
        <w:tc>
          <w:tcPr>
            <w:tcW w:w="1620" w:type="dxa"/>
            <w:tcBorders>
              <w:top w:val="single" w:sz="4" w:space="0" w:color="auto"/>
              <w:bottom w:val="double" w:sz="12" w:space="0" w:color="auto"/>
            </w:tcBorders>
            <w:shd w:val="pct30" w:color="auto" w:fill="FFFFFF"/>
            <w:vAlign w:val="center"/>
          </w:tcPr>
          <w:p w:rsidR="00071DB3" w:rsidRPr="00FF5FBF" w:rsidRDefault="00071DB3" w:rsidP="00952C1D">
            <w:pPr>
              <w:jc w:val="center"/>
              <w:rPr>
                <w:b/>
                <w:sz w:val="20"/>
              </w:rPr>
            </w:pPr>
            <w:r w:rsidRPr="00A420A4">
              <w:rPr>
                <w:b/>
                <w:sz w:val="20"/>
              </w:rPr>
              <w:t>Very strongly agree</w:t>
            </w:r>
          </w:p>
        </w:tc>
      </w:tr>
    </w:tbl>
    <w:p w:rsidR="00333B16" w:rsidRDefault="00333B16" w:rsidP="00333B16">
      <w:pPr>
        <w:ind w:left="720"/>
      </w:pPr>
    </w:p>
    <w:p w:rsidR="007B2478" w:rsidRPr="008810CC" w:rsidRDefault="00365FB0" w:rsidP="007B2478">
      <w:pPr>
        <w:numPr>
          <w:ilvl w:val="0"/>
          <w:numId w:val="30"/>
        </w:numPr>
        <w:ind w:left="720"/>
      </w:pPr>
      <w:r>
        <w:t xml:space="preserve">Rate the statements below from very strongly disagree (1) to very strongly agree (5) on how well they match your understanding of predicting future events. </w:t>
      </w:r>
    </w:p>
    <w:p w:rsidR="007B2478" w:rsidRPr="008810CC" w:rsidRDefault="007B2478" w:rsidP="007B2478"/>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130"/>
        <w:gridCol w:w="1440"/>
        <w:gridCol w:w="1440"/>
        <w:gridCol w:w="1620"/>
      </w:tblGrid>
      <w:tr w:rsidR="007B2478" w:rsidRPr="00670CFB" w:rsidTr="00713DA1">
        <w:tc>
          <w:tcPr>
            <w:tcW w:w="558" w:type="dxa"/>
            <w:vAlign w:val="center"/>
          </w:tcPr>
          <w:p w:rsidR="007B2478" w:rsidRPr="00670CFB" w:rsidRDefault="007B2478" w:rsidP="00713DA1">
            <w:pPr>
              <w:rPr>
                <w:sz w:val="22"/>
                <w:szCs w:val="22"/>
              </w:rPr>
            </w:pPr>
            <w:r w:rsidRPr="00536C90">
              <w:rPr>
                <w:sz w:val="22"/>
                <w:szCs w:val="22"/>
              </w:rPr>
              <w:br w:type="page"/>
            </w:r>
            <w:r w:rsidRPr="00670CFB">
              <w:rPr>
                <w:sz w:val="22"/>
                <w:szCs w:val="22"/>
              </w:rPr>
              <w:t>1.</w:t>
            </w:r>
          </w:p>
        </w:tc>
        <w:tc>
          <w:tcPr>
            <w:tcW w:w="5130" w:type="dxa"/>
          </w:tcPr>
          <w:p w:rsidR="007B2478" w:rsidRPr="00670CFB" w:rsidRDefault="007B2478" w:rsidP="00556DF2">
            <w:pPr>
              <w:rPr>
                <w:sz w:val="22"/>
                <w:szCs w:val="22"/>
              </w:rPr>
            </w:pPr>
            <w:r w:rsidRPr="00670CFB">
              <w:rPr>
                <w:sz w:val="22"/>
                <w:szCs w:val="22"/>
              </w:rPr>
              <w:t xml:space="preserve">One </w:t>
            </w:r>
            <w:r w:rsidRPr="00670CFB">
              <w:rPr>
                <w:sz w:val="22"/>
                <w:szCs w:val="22"/>
                <w:u w:val="single"/>
              </w:rPr>
              <w:t>cannot</w:t>
            </w:r>
            <w:r w:rsidRPr="00670CFB">
              <w:rPr>
                <w:sz w:val="22"/>
                <w:szCs w:val="22"/>
              </w:rPr>
              <w:t xml:space="preserve"> predict future events from a box model. </w:t>
            </w:r>
          </w:p>
        </w:tc>
        <w:tc>
          <w:tcPr>
            <w:tcW w:w="1440" w:type="dxa"/>
            <w:tcBorders>
              <w:top w:val="double" w:sz="12" w:space="0" w:color="auto"/>
              <w:bottom w:val="single" w:sz="4" w:space="0" w:color="auto"/>
            </w:tcBorders>
            <w:shd w:val="pct30" w:color="auto" w:fill="FFFFFF"/>
            <w:vAlign w:val="center"/>
          </w:tcPr>
          <w:p w:rsidR="007B2478" w:rsidRPr="00670CFB" w:rsidRDefault="007B2478" w:rsidP="00713DA1">
            <w:pPr>
              <w:jc w:val="center"/>
              <w:rPr>
                <w:b/>
                <w:sz w:val="20"/>
              </w:rPr>
            </w:pPr>
            <w:r w:rsidRPr="00670CFB">
              <w:rPr>
                <w:b/>
                <w:sz w:val="20"/>
              </w:rPr>
              <w:t>Very strongly disagree</w:t>
            </w:r>
          </w:p>
        </w:tc>
        <w:tc>
          <w:tcPr>
            <w:tcW w:w="1440" w:type="dxa"/>
            <w:vAlign w:val="center"/>
          </w:tcPr>
          <w:p w:rsidR="007B2478" w:rsidRPr="00670CFB" w:rsidRDefault="007B2478" w:rsidP="00713DA1">
            <w:pPr>
              <w:rPr>
                <w:b/>
                <w:sz w:val="20"/>
              </w:rPr>
            </w:pPr>
            <w:r w:rsidRPr="00670CFB">
              <w:rPr>
                <w:b/>
                <w:sz w:val="20"/>
              </w:rPr>
              <w:t>1   2    3   4   5</w:t>
            </w:r>
          </w:p>
        </w:tc>
        <w:tc>
          <w:tcPr>
            <w:tcW w:w="1620" w:type="dxa"/>
            <w:tcBorders>
              <w:top w:val="double" w:sz="12" w:space="0" w:color="auto"/>
              <w:bottom w:val="single" w:sz="4" w:space="0" w:color="auto"/>
            </w:tcBorders>
            <w:shd w:val="pct30" w:color="auto" w:fill="FFFFFF"/>
            <w:vAlign w:val="center"/>
          </w:tcPr>
          <w:p w:rsidR="007B2478" w:rsidRPr="00670CFB" w:rsidRDefault="007B2478" w:rsidP="00713DA1">
            <w:pPr>
              <w:jc w:val="center"/>
              <w:rPr>
                <w:b/>
                <w:sz w:val="20"/>
              </w:rPr>
            </w:pPr>
            <w:r w:rsidRPr="00670CFB">
              <w:rPr>
                <w:b/>
                <w:sz w:val="20"/>
              </w:rPr>
              <w:t>Very strongly agree</w:t>
            </w:r>
          </w:p>
        </w:tc>
      </w:tr>
      <w:tr w:rsidR="00071DB3" w:rsidRPr="00670CFB" w:rsidTr="00713DA1">
        <w:tc>
          <w:tcPr>
            <w:tcW w:w="558" w:type="dxa"/>
            <w:vAlign w:val="center"/>
          </w:tcPr>
          <w:p w:rsidR="00071DB3" w:rsidRPr="00670CFB" w:rsidRDefault="00071DB3" w:rsidP="00713DA1">
            <w:pPr>
              <w:rPr>
                <w:sz w:val="22"/>
                <w:szCs w:val="22"/>
              </w:rPr>
            </w:pPr>
            <w:r w:rsidRPr="00670CFB">
              <w:rPr>
                <w:sz w:val="22"/>
                <w:szCs w:val="22"/>
              </w:rPr>
              <w:t>2.</w:t>
            </w:r>
          </w:p>
        </w:tc>
        <w:tc>
          <w:tcPr>
            <w:tcW w:w="5130" w:type="dxa"/>
          </w:tcPr>
          <w:p w:rsidR="00071DB3" w:rsidRPr="00670CFB" w:rsidRDefault="00071DB3" w:rsidP="00556DF2">
            <w:pPr>
              <w:rPr>
                <w:sz w:val="22"/>
                <w:szCs w:val="22"/>
              </w:rPr>
            </w:pPr>
            <w:r w:rsidRPr="00670CFB">
              <w:rPr>
                <w:sz w:val="22"/>
                <w:szCs w:val="22"/>
              </w:rPr>
              <w:t xml:space="preserve">According to the box model, water is flowing at the same rate throughout the system. </w:t>
            </w:r>
          </w:p>
        </w:tc>
        <w:tc>
          <w:tcPr>
            <w:tcW w:w="144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disagree</w:t>
            </w:r>
          </w:p>
        </w:tc>
        <w:tc>
          <w:tcPr>
            <w:tcW w:w="1440" w:type="dxa"/>
            <w:vAlign w:val="center"/>
          </w:tcPr>
          <w:p w:rsidR="00071DB3" w:rsidRPr="00670CFB" w:rsidRDefault="00071DB3" w:rsidP="00713DA1">
            <w:pPr>
              <w:rPr>
                <w:b/>
                <w:sz w:val="20"/>
              </w:rPr>
            </w:pPr>
            <w:r w:rsidRPr="00670CFB">
              <w:rPr>
                <w:b/>
                <w:sz w:val="20"/>
              </w:rPr>
              <w:t>1   2    3   4   5</w:t>
            </w:r>
          </w:p>
        </w:tc>
        <w:tc>
          <w:tcPr>
            <w:tcW w:w="162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agree</w:t>
            </w:r>
          </w:p>
        </w:tc>
      </w:tr>
      <w:tr w:rsidR="007B2478" w:rsidRPr="00670CFB" w:rsidTr="00713DA1">
        <w:tc>
          <w:tcPr>
            <w:tcW w:w="558" w:type="dxa"/>
            <w:vAlign w:val="center"/>
          </w:tcPr>
          <w:p w:rsidR="007B2478" w:rsidRPr="00670CFB" w:rsidRDefault="007B2478" w:rsidP="00713DA1">
            <w:pPr>
              <w:rPr>
                <w:sz w:val="22"/>
                <w:szCs w:val="22"/>
              </w:rPr>
            </w:pPr>
            <w:r w:rsidRPr="00670CFB">
              <w:rPr>
                <w:sz w:val="22"/>
                <w:szCs w:val="22"/>
              </w:rPr>
              <w:t>3.</w:t>
            </w:r>
          </w:p>
        </w:tc>
        <w:tc>
          <w:tcPr>
            <w:tcW w:w="5130" w:type="dxa"/>
          </w:tcPr>
          <w:p w:rsidR="007B2478" w:rsidRPr="00670CFB" w:rsidRDefault="004B3F60" w:rsidP="00556DF2">
            <w:pPr>
              <w:rPr>
                <w:sz w:val="22"/>
                <w:szCs w:val="22"/>
              </w:rPr>
            </w:pPr>
            <w:r w:rsidRPr="00670CFB">
              <w:rPr>
                <w:sz w:val="22"/>
                <w:szCs w:val="22"/>
              </w:rPr>
              <w:t>According to the box model, f</w:t>
            </w:r>
            <w:r w:rsidR="00333B16" w:rsidRPr="00670CFB">
              <w:rPr>
                <w:sz w:val="22"/>
                <w:szCs w:val="22"/>
              </w:rPr>
              <w:t>lux varies between different surface areas</w:t>
            </w:r>
            <w:r w:rsidR="00500850" w:rsidRPr="00670CFB">
              <w:rPr>
                <w:sz w:val="22"/>
                <w:szCs w:val="22"/>
              </w:rPr>
              <w:t>.</w:t>
            </w:r>
            <w:r w:rsidR="007B2478" w:rsidRPr="00670CFB">
              <w:rPr>
                <w:sz w:val="22"/>
                <w:szCs w:val="22"/>
              </w:rPr>
              <w:t xml:space="preserve"> </w:t>
            </w:r>
          </w:p>
        </w:tc>
        <w:tc>
          <w:tcPr>
            <w:tcW w:w="1440" w:type="dxa"/>
            <w:tcBorders>
              <w:top w:val="single" w:sz="4" w:space="0" w:color="auto"/>
              <w:bottom w:val="single" w:sz="4" w:space="0" w:color="auto"/>
            </w:tcBorders>
            <w:shd w:val="pct30" w:color="auto" w:fill="FFFFFF"/>
            <w:vAlign w:val="center"/>
          </w:tcPr>
          <w:p w:rsidR="007B2478" w:rsidRPr="00670CFB" w:rsidRDefault="007B2478" w:rsidP="00713DA1">
            <w:pPr>
              <w:jc w:val="center"/>
              <w:rPr>
                <w:b/>
                <w:sz w:val="20"/>
              </w:rPr>
            </w:pPr>
            <w:r w:rsidRPr="00670CFB">
              <w:rPr>
                <w:b/>
                <w:sz w:val="20"/>
              </w:rPr>
              <w:t>Very strongly disagree</w:t>
            </w:r>
          </w:p>
        </w:tc>
        <w:tc>
          <w:tcPr>
            <w:tcW w:w="1440" w:type="dxa"/>
            <w:vAlign w:val="center"/>
          </w:tcPr>
          <w:p w:rsidR="007B2478" w:rsidRPr="00670CFB" w:rsidRDefault="007B2478" w:rsidP="00713DA1">
            <w:pPr>
              <w:rPr>
                <w:b/>
                <w:sz w:val="20"/>
              </w:rPr>
            </w:pPr>
            <w:r w:rsidRPr="00670CFB">
              <w:rPr>
                <w:b/>
                <w:sz w:val="20"/>
              </w:rPr>
              <w:t>1   2    3   4   5</w:t>
            </w:r>
          </w:p>
        </w:tc>
        <w:tc>
          <w:tcPr>
            <w:tcW w:w="1620" w:type="dxa"/>
            <w:tcBorders>
              <w:top w:val="single" w:sz="4" w:space="0" w:color="auto"/>
              <w:bottom w:val="single" w:sz="4" w:space="0" w:color="auto"/>
            </w:tcBorders>
            <w:shd w:val="pct30" w:color="auto" w:fill="FFFFFF"/>
            <w:vAlign w:val="center"/>
          </w:tcPr>
          <w:p w:rsidR="007B2478" w:rsidRPr="00670CFB" w:rsidRDefault="007B2478" w:rsidP="00713DA1">
            <w:pPr>
              <w:jc w:val="center"/>
              <w:rPr>
                <w:b/>
                <w:sz w:val="20"/>
              </w:rPr>
            </w:pPr>
            <w:r w:rsidRPr="00670CFB">
              <w:rPr>
                <w:b/>
                <w:sz w:val="20"/>
              </w:rPr>
              <w:t>Very strongly agree</w:t>
            </w:r>
          </w:p>
        </w:tc>
      </w:tr>
      <w:tr w:rsidR="00071DB3" w:rsidRPr="00670CFB" w:rsidTr="00713DA1">
        <w:tc>
          <w:tcPr>
            <w:tcW w:w="558" w:type="dxa"/>
            <w:vAlign w:val="center"/>
          </w:tcPr>
          <w:p w:rsidR="00071DB3" w:rsidRPr="00670CFB" w:rsidRDefault="00071DB3" w:rsidP="00713DA1">
            <w:pPr>
              <w:rPr>
                <w:sz w:val="22"/>
                <w:szCs w:val="22"/>
              </w:rPr>
            </w:pPr>
            <w:r w:rsidRPr="00670CFB">
              <w:rPr>
                <w:sz w:val="22"/>
                <w:szCs w:val="22"/>
              </w:rPr>
              <w:t>4.</w:t>
            </w:r>
          </w:p>
        </w:tc>
        <w:tc>
          <w:tcPr>
            <w:tcW w:w="5130" w:type="dxa"/>
          </w:tcPr>
          <w:p w:rsidR="00071DB3" w:rsidRPr="00670CFB" w:rsidRDefault="00071DB3" w:rsidP="00556DF2">
            <w:pPr>
              <w:rPr>
                <w:sz w:val="22"/>
                <w:szCs w:val="22"/>
              </w:rPr>
            </w:pPr>
            <w:r w:rsidRPr="00670CFB">
              <w:rPr>
                <w:sz w:val="22"/>
                <w:szCs w:val="22"/>
              </w:rPr>
              <w:t xml:space="preserve">To predict the sea level change in 2030, use one of the equation models and plug in 160 for x. </w:t>
            </w:r>
          </w:p>
        </w:tc>
        <w:tc>
          <w:tcPr>
            <w:tcW w:w="144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disagree</w:t>
            </w:r>
          </w:p>
        </w:tc>
        <w:tc>
          <w:tcPr>
            <w:tcW w:w="1440" w:type="dxa"/>
            <w:vAlign w:val="center"/>
          </w:tcPr>
          <w:p w:rsidR="00071DB3" w:rsidRPr="00670CFB" w:rsidRDefault="00071DB3" w:rsidP="00713DA1">
            <w:pPr>
              <w:rPr>
                <w:b/>
                <w:sz w:val="20"/>
              </w:rPr>
            </w:pPr>
            <w:r w:rsidRPr="00670CFB">
              <w:rPr>
                <w:b/>
                <w:sz w:val="20"/>
              </w:rPr>
              <w:t>1   2    3   4   5</w:t>
            </w:r>
          </w:p>
        </w:tc>
        <w:tc>
          <w:tcPr>
            <w:tcW w:w="162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agree</w:t>
            </w:r>
          </w:p>
        </w:tc>
      </w:tr>
      <w:tr w:rsidR="00071DB3" w:rsidRPr="00670CFB" w:rsidTr="00713DA1">
        <w:tc>
          <w:tcPr>
            <w:tcW w:w="558" w:type="dxa"/>
            <w:vAlign w:val="center"/>
          </w:tcPr>
          <w:p w:rsidR="00071DB3" w:rsidRPr="00670CFB" w:rsidRDefault="00071DB3" w:rsidP="00713DA1">
            <w:pPr>
              <w:rPr>
                <w:sz w:val="22"/>
                <w:szCs w:val="22"/>
              </w:rPr>
            </w:pPr>
            <w:r w:rsidRPr="00670CFB">
              <w:rPr>
                <w:sz w:val="22"/>
                <w:szCs w:val="22"/>
              </w:rPr>
              <w:t>5.</w:t>
            </w:r>
          </w:p>
        </w:tc>
        <w:tc>
          <w:tcPr>
            <w:tcW w:w="5130" w:type="dxa"/>
          </w:tcPr>
          <w:p w:rsidR="00071DB3" w:rsidRPr="00670CFB" w:rsidRDefault="00071DB3" w:rsidP="00556DF2">
            <w:pPr>
              <w:rPr>
                <w:sz w:val="22"/>
                <w:szCs w:val="22"/>
              </w:rPr>
            </w:pPr>
            <w:r w:rsidRPr="00670CFB">
              <w:rPr>
                <w:sz w:val="22"/>
                <w:szCs w:val="22"/>
              </w:rPr>
              <w:t xml:space="preserve">As time passes sea level change increases which indicates more water is being stored in the sea over the years. </w:t>
            </w:r>
          </w:p>
        </w:tc>
        <w:tc>
          <w:tcPr>
            <w:tcW w:w="144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disagree</w:t>
            </w:r>
          </w:p>
        </w:tc>
        <w:tc>
          <w:tcPr>
            <w:tcW w:w="1440" w:type="dxa"/>
            <w:vAlign w:val="center"/>
          </w:tcPr>
          <w:p w:rsidR="00071DB3" w:rsidRPr="00670CFB" w:rsidRDefault="00071DB3" w:rsidP="00713DA1">
            <w:pPr>
              <w:rPr>
                <w:b/>
                <w:sz w:val="20"/>
              </w:rPr>
            </w:pPr>
            <w:r w:rsidRPr="00670CFB">
              <w:rPr>
                <w:b/>
                <w:sz w:val="20"/>
              </w:rPr>
              <w:t>1   2    3   4   5</w:t>
            </w:r>
          </w:p>
        </w:tc>
        <w:tc>
          <w:tcPr>
            <w:tcW w:w="162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agree</w:t>
            </w:r>
          </w:p>
        </w:tc>
      </w:tr>
      <w:tr w:rsidR="00071DB3" w:rsidRPr="00670CFB" w:rsidTr="00713DA1">
        <w:tc>
          <w:tcPr>
            <w:tcW w:w="558" w:type="dxa"/>
            <w:vAlign w:val="center"/>
          </w:tcPr>
          <w:p w:rsidR="00071DB3" w:rsidRPr="00670CFB" w:rsidRDefault="00071DB3" w:rsidP="00713DA1">
            <w:pPr>
              <w:rPr>
                <w:sz w:val="22"/>
                <w:szCs w:val="22"/>
              </w:rPr>
            </w:pPr>
            <w:r w:rsidRPr="00670CFB">
              <w:rPr>
                <w:sz w:val="22"/>
                <w:szCs w:val="22"/>
              </w:rPr>
              <w:t>6.</w:t>
            </w:r>
          </w:p>
        </w:tc>
        <w:tc>
          <w:tcPr>
            <w:tcW w:w="5130" w:type="dxa"/>
          </w:tcPr>
          <w:p w:rsidR="00071DB3" w:rsidRPr="00670CFB" w:rsidRDefault="00071DB3" w:rsidP="00556DF2">
            <w:pPr>
              <w:rPr>
                <w:sz w:val="22"/>
                <w:szCs w:val="22"/>
              </w:rPr>
            </w:pPr>
            <w:r w:rsidRPr="00670CFB">
              <w:rPr>
                <w:rFonts w:ascii="Times New Roman" w:eastAsia="Times New Roman" w:hAnsi="Times New Roman"/>
                <w:sz w:val="22"/>
                <w:szCs w:val="24"/>
              </w:rPr>
              <w:t>I am not sure how one can make predictions for future events from any of the representations.</w:t>
            </w:r>
            <w:r w:rsidR="00556DF2" w:rsidRPr="00670CFB">
              <w:rPr>
                <w:b/>
                <w:sz w:val="22"/>
                <w:szCs w:val="22"/>
              </w:rPr>
              <w:t xml:space="preserve"> </w:t>
            </w:r>
          </w:p>
        </w:tc>
        <w:tc>
          <w:tcPr>
            <w:tcW w:w="144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disagree</w:t>
            </w:r>
          </w:p>
        </w:tc>
        <w:tc>
          <w:tcPr>
            <w:tcW w:w="1440" w:type="dxa"/>
            <w:vAlign w:val="center"/>
          </w:tcPr>
          <w:p w:rsidR="00071DB3" w:rsidRPr="00670CFB" w:rsidRDefault="00071DB3" w:rsidP="00713DA1">
            <w:pPr>
              <w:rPr>
                <w:b/>
                <w:sz w:val="20"/>
              </w:rPr>
            </w:pPr>
            <w:r w:rsidRPr="00670CFB">
              <w:rPr>
                <w:b/>
                <w:sz w:val="20"/>
              </w:rPr>
              <w:t>1   2    3   4   5</w:t>
            </w:r>
          </w:p>
        </w:tc>
        <w:tc>
          <w:tcPr>
            <w:tcW w:w="162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agree</w:t>
            </w:r>
          </w:p>
        </w:tc>
      </w:tr>
      <w:tr w:rsidR="00071DB3" w:rsidRPr="00670CFB" w:rsidTr="00713DA1">
        <w:tc>
          <w:tcPr>
            <w:tcW w:w="558" w:type="dxa"/>
            <w:vAlign w:val="center"/>
          </w:tcPr>
          <w:p w:rsidR="00071DB3" w:rsidRPr="00670CFB" w:rsidRDefault="00071DB3" w:rsidP="00713DA1">
            <w:pPr>
              <w:rPr>
                <w:sz w:val="22"/>
                <w:szCs w:val="22"/>
              </w:rPr>
            </w:pPr>
            <w:r w:rsidRPr="00670CFB">
              <w:rPr>
                <w:sz w:val="22"/>
                <w:szCs w:val="22"/>
              </w:rPr>
              <w:t>7.</w:t>
            </w:r>
          </w:p>
        </w:tc>
        <w:tc>
          <w:tcPr>
            <w:tcW w:w="5130" w:type="dxa"/>
            <w:tcBorders>
              <w:bottom w:val="single" w:sz="4" w:space="0" w:color="auto"/>
            </w:tcBorders>
          </w:tcPr>
          <w:p w:rsidR="00071DB3" w:rsidRPr="00670CFB" w:rsidRDefault="00071DB3" w:rsidP="00556DF2">
            <w:pPr>
              <w:rPr>
                <w:sz w:val="22"/>
                <w:szCs w:val="22"/>
              </w:rPr>
            </w:pPr>
            <w:r w:rsidRPr="00670CFB">
              <w:rPr>
                <w:sz w:val="22"/>
                <w:szCs w:val="22"/>
              </w:rPr>
              <w:t xml:space="preserve">As time goes beyond 2010 the sea level will continue to increase. </w:t>
            </w:r>
          </w:p>
        </w:tc>
        <w:tc>
          <w:tcPr>
            <w:tcW w:w="144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disagree</w:t>
            </w:r>
          </w:p>
        </w:tc>
        <w:tc>
          <w:tcPr>
            <w:tcW w:w="1440" w:type="dxa"/>
            <w:tcBorders>
              <w:bottom w:val="single" w:sz="4" w:space="0" w:color="auto"/>
            </w:tcBorders>
            <w:vAlign w:val="center"/>
          </w:tcPr>
          <w:p w:rsidR="00071DB3" w:rsidRPr="00670CFB" w:rsidRDefault="00071DB3" w:rsidP="00713DA1">
            <w:pPr>
              <w:rPr>
                <w:b/>
                <w:sz w:val="20"/>
              </w:rPr>
            </w:pPr>
            <w:r w:rsidRPr="00670CFB">
              <w:rPr>
                <w:b/>
                <w:sz w:val="20"/>
              </w:rPr>
              <w:t>1   2    3   4   5</w:t>
            </w:r>
          </w:p>
        </w:tc>
        <w:tc>
          <w:tcPr>
            <w:tcW w:w="1620" w:type="dxa"/>
            <w:tcBorders>
              <w:top w:val="single" w:sz="4" w:space="0" w:color="auto"/>
              <w:bottom w:val="single" w:sz="4" w:space="0" w:color="auto"/>
            </w:tcBorders>
            <w:shd w:val="pct30" w:color="auto" w:fill="FFFFFF"/>
            <w:vAlign w:val="center"/>
          </w:tcPr>
          <w:p w:rsidR="00071DB3" w:rsidRPr="00670CFB" w:rsidRDefault="00071DB3" w:rsidP="00713DA1">
            <w:pPr>
              <w:jc w:val="center"/>
              <w:rPr>
                <w:b/>
                <w:sz w:val="20"/>
              </w:rPr>
            </w:pPr>
            <w:r w:rsidRPr="00670CFB">
              <w:rPr>
                <w:b/>
                <w:sz w:val="20"/>
              </w:rPr>
              <w:t>Very strongly agree</w:t>
            </w:r>
          </w:p>
        </w:tc>
      </w:tr>
      <w:tr w:rsidR="00071DB3" w:rsidRPr="008810CC" w:rsidTr="00713DA1">
        <w:tc>
          <w:tcPr>
            <w:tcW w:w="558" w:type="dxa"/>
            <w:vAlign w:val="center"/>
          </w:tcPr>
          <w:p w:rsidR="00071DB3" w:rsidRPr="00670CFB" w:rsidRDefault="00071DB3" w:rsidP="00713DA1">
            <w:pPr>
              <w:rPr>
                <w:sz w:val="22"/>
                <w:szCs w:val="22"/>
              </w:rPr>
            </w:pPr>
            <w:r w:rsidRPr="00670CFB">
              <w:rPr>
                <w:sz w:val="22"/>
                <w:szCs w:val="22"/>
              </w:rPr>
              <w:t>8.</w:t>
            </w:r>
          </w:p>
        </w:tc>
        <w:tc>
          <w:tcPr>
            <w:tcW w:w="5130" w:type="dxa"/>
            <w:tcBorders>
              <w:top w:val="single" w:sz="4" w:space="0" w:color="auto"/>
              <w:bottom w:val="double" w:sz="12" w:space="0" w:color="auto"/>
            </w:tcBorders>
          </w:tcPr>
          <w:p w:rsidR="00071DB3" w:rsidRPr="00670CFB" w:rsidRDefault="00071DB3" w:rsidP="00556DF2">
            <w:pPr>
              <w:rPr>
                <w:sz w:val="22"/>
                <w:szCs w:val="22"/>
              </w:rPr>
            </w:pPr>
            <w:r w:rsidRPr="00670CFB">
              <w:rPr>
                <w:sz w:val="22"/>
                <w:szCs w:val="22"/>
              </w:rPr>
              <w:t xml:space="preserve">The landmass areas with larger surface areas have a higher total flux compared to those that have a smaller area. </w:t>
            </w:r>
          </w:p>
        </w:tc>
        <w:tc>
          <w:tcPr>
            <w:tcW w:w="1440" w:type="dxa"/>
            <w:tcBorders>
              <w:top w:val="single" w:sz="4" w:space="0" w:color="auto"/>
              <w:bottom w:val="double" w:sz="12" w:space="0" w:color="auto"/>
            </w:tcBorders>
            <w:shd w:val="pct30" w:color="auto" w:fill="FFFFFF"/>
            <w:vAlign w:val="center"/>
          </w:tcPr>
          <w:p w:rsidR="00071DB3" w:rsidRPr="00670CFB" w:rsidRDefault="00071DB3" w:rsidP="00713DA1">
            <w:pPr>
              <w:jc w:val="center"/>
              <w:rPr>
                <w:b/>
                <w:sz w:val="20"/>
              </w:rPr>
            </w:pPr>
            <w:r w:rsidRPr="00670CFB">
              <w:rPr>
                <w:b/>
                <w:sz w:val="20"/>
              </w:rPr>
              <w:t>Very strongly disagree</w:t>
            </w:r>
          </w:p>
        </w:tc>
        <w:tc>
          <w:tcPr>
            <w:tcW w:w="1440" w:type="dxa"/>
            <w:tcBorders>
              <w:top w:val="single" w:sz="4" w:space="0" w:color="auto"/>
              <w:bottom w:val="double" w:sz="12" w:space="0" w:color="auto"/>
            </w:tcBorders>
            <w:vAlign w:val="center"/>
          </w:tcPr>
          <w:p w:rsidR="00071DB3" w:rsidRPr="00670CFB" w:rsidRDefault="00071DB3" w:rsidP="00713DA1">
            <w:pPr>
              <w:rPr>
                <w:b/>
                <w:sz w:val="20"/>
              </w:rPr>
            </w:pPr>
            <w:r w:rsidRPr="00670CFB">
              <w:rPr>
                <w:b/>
                <w:sz w:val="20"/>
              </w:rPr>
              <w:t>1   2    3   4   5</w:t>
            </w:r>
          </w:p>
        </w:tc>
        <w:tc>
          <w:tcPr>
            <w:tcW w:w="1620" w:type="dxa"/>
            <w:tcBorders>
              <w:top w:val="single" w:sz="4" w:space="0" w:color="auto"/>
              <w:bottom w:val="double" w:sz="12" w:space="0" w:color="auto"/>
            </w:tcBorders>
            <w:shd w:val="pct30" w:color="auto" w:fill="FFFFFF"/>
            <w:vAlign w:val="center"/>
          </w:tcPr>
          <w:p w:rsidR="00071DB3" w:rsidRPr="00536C90" w:rsidRDefault="00071DB3" w:rsidP="00713DA1">
            <w:pPr>
              <w:jc w:val="center"/>
              <w:rPr>
                <w:b/>
                <w:sz w:val="20"/>
              </w:rPr>
            </w:pPr>
            <w:r w:rsidRPr="00670CFB">
              <w:rPr>
                <w:b/>
                <w:sz w:val="20"/>
              </w:rPr>
              <w:t>Very strongly agree</w:t>
            </w:r>
          </w:p>
        </w:tc>
      </w:tr>
    </w:tbl>
    <w:p w:rsidR="007B2478" w:rsidRPr="008810CC" w:rsidRDefault="007B2478" w:rsidP="007B2478"/>
    <w:p w:rsidR="007B2478" w:rsidRPr="008810CC" w:rsidRDefault="007B2478" w:rsidP="007B2478">
      <w:pPr>
        <w:numPr>
          <w:ilvl w:val="0"/>
          <w:numId w:val="31"/>
        </w:numPr>
        <w:ind w:left="720"/>
      </w:pPr>
      <w:r w:rsidRPr="008810CC">
        <w:lastRenderedPageBreak/>
        <w:t xml:space="preserve">Rate the statements below from very strongly disagree (1) to very strongly agree (5) on how well they match your understanding of how we can revise models. </w:t>
      </w:r>
      <w:r w:rsidR="00AF5985" w:rsidRPr="00AC6BCE">
        <w:t>To revise a model means to change a model to better reflect the real world data.</w:t>
      </w:r>
    </w:p>
    <w:p w:rsidR="007B2478" w:rsidRPr="008810CC" w:rsidRDefault="007B2478" w:rsidP="007B2478"/>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130"/>
        <w:gridCol w:w="1440"/>
        <w:gridCol w:w="1440"/>
        <w:gridCol w:w="1620"/>
      </w:tblGrid>
      <w:tr w:rsidR="00324D9C" w:rsidRPr="00B235FB" w:rsidTr="00713DA1">
        <w:tc>
          <w:tcPr>
            <w:tcW w:w="558" w:type="dxa"/>
            <w:vAlign w:val="center"/>
          </w:tcPr>
          <w:p w:rsidR="00324D9C" w:rsidRPr="00B235FB" w:rsidRDefault="00324D9C" w:rsidP="00713DA1">
            <w:pPr>
              <w:rPr>
                <w:sz w:val="22"/>
                <w:szCs w:val="22"/>
              </w:rPr>
            </w:pPr>
            <w:r w:rsidRPr="00536C90">
              <w:rPr>
                <w:sz w:val="22"/>
                <w:szCs w:val="22"/>
              </w:rPr>
              <w:br w:type="page"/>
            </w:r>
            <w:r w:rsidRPr="00B235FB">
              <w:rPr>
                <w:sz w:val="22"/>
                <w:szCs w:val="22"/>
              </w:rPr>
              <w:t>1.</w:t>
            </w:r>
          </w:p>
        </w:tc>
        <w:tc>
          <w:tcPr>
            <w:tcW w:w="5130" w:type="dxa"/>
          </w:tcPr>
          <w:p w:rsidR="00324D9C" w:rsidRPr="00B235FB" w:rsidRDefault="00324D9C" w:rsidP="00556DF2">
            <w:pPr>
              <w:rPr>
                <w:sz w:val="22"/>
                <w:szCs w:val="22"/>
              </w:rPr>
            </w:pPr>
            <w:r w:rsidRPr="00B235FB">
              <w:rPr>
                <w:sz w:val="22"/>
                <w:szCs w:val="22"/>
              </w:rPr>
              <w:t xml:space="preserve">One should revise the box model to make it fit a scientist’s expectations. </w:t>
            </w:r>
          </w:p>
        </w:tc>
        <w:tc>
          <w:tcPr>
            <w:tcW w:w="1440" w:type="dxa"/>
            <w:tcBorders>
              <w:top w:val="double" w:sz="12"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disagree</w:t>
            </w:r>
          </w:p>
        </w:tc>
        <w:tc>
          <w:tcPr>
            <w:tcW w:w="1440" w:type="dxa"/>
            <w:vAlign w:val="center"/>
          </w:tcPr>
          <w:p w:rsidR="00324D9C" w:rsidRPr="00B235FB" w:rsidRDefault="00324D9C" w:rsidP="00713DA1">
            <w:pPr>
              <w:jc w:val="center"/>
              <w:rPr>
                <w:b/>
                <w:sz w:val="20"/>
              </w:rPr>
            </w:pPr>
            <w:r w:rsidRPr="00B235FB">
              <w:rPr>
                <w:b/>
                <w:sz w:val="20"/>
              </w:rPr>
              <w:t>1   2    3   4   5</w:t>
            </w:r>
          </w:p>
        </w:tc>
        <w:tc>
          <w:tcPr>
            <w:tcW w:w="1620" w:type="dxa"/>
            <w:tcBorders>
              <w:top w:val="double" w:sz="12"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agree</w:t>
            </w:r>
          </w:p>
        </w:tc>
      </w:tr>
      <w:tr w:rsidR="00324D9C" w:rsidRPr="00B235FB" w:rsidTr="00713DA1">
        <w:tc>
          <w:tcPr>
            <w:tcW w:w="558" w:type="dxa"/>
            <w:vAlign w:val="center"/>
          </w:tcPr>
          <w:p w:rsidR="00324D9C" w:rsidRPr="00B235FB" w:rsidRDefault="00324D9C" w:rsidP="00713DA1">
            <w:pPr>
              <w:rPr>
                <w:sz w:val="22"/>
                <w:szCs w:val="22"/>
              </w:rPr>
            </w:pPr>
            <w:r w:rsidRPr="00B235FB">
              <w:rPr>
                <w:sz w:val="22"/>
                <w:szCs w:val="22"/>
              </w:rPr>
              <w:t>2.</w:t>
            </w:r>
          </w:p>
        </w:tc>
        <w:tc>
          <w:tcPr>
            <w:tcW w:w="5130" w:type="dxa"/>
          </w:tcPr>
          <w:p w:rsidR="00324D9C" w:rsidRPr="00B235FB" w:rsidRDefault="00324D9C" w:rsidP="00556DF2">
            <w:pPr>
              <w:rPr>
                <w:sz w:val="22"/>
                <w:szCs w:val="22"/>
              </w:rPr>
            </w:pPr>
            <w:r w:rsidRPr="00B235FB">
              <w:rPr>
                <w:sz w:val="22"/>
                <w:szCs w:val="22"/>
              </w:rPr>
              <w:t xml:space="preserve">One should evaluate the box model and the equation model of the data in the table to see how they inform each other. </w:t>
            </w:r>
          </w:p>
        </w:tc>
        <w:tc>
          <w:tcPr>
            <w:tcW w:w="144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disagree</w:t>
            </w:r>
          </w:p>
        </w:tc>
        <w:tc>
          <w:tcPr>
            <w:tcW w:w="1440" w:type="dxa"/>
            <w:vAlign w:val="center"/>
          </w:tcPr>
          <w:p w:rsidR="00324D9C" w:rsidRPr="00B235FB" w:rsidRDefault="00324D9C" w:rsidP="00713DA1">
            <w:pPr>
              <w:jc w:val="center"/>
              <w:rPr>
                <w:b/>
                <w:sz w:val="20"/>
              </w:rPr>
            </w:pPr>
            <w:r w:rsidRPr="00B235FB">
              <w:rPr>
                <w:b/>
                <w:sz w:val="20"/>
              </w:rPr>
              <w:t>1   2    3   4   5</w:t>
            </w:r>
          </w:p>
        </w:tc>
        <w:tc>
          <w:tcPr>
            <w:tcW w:w="162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agree</w:t>
            </w:r>
          </w:p>
        </w:tc>
      </w:tr>
      <w:tr w:rsidR="00324D9C" w:rsidRPr="00B235FB" w:rsidTr="00713DA1">
        <w:tc>
          <w:tcPr>
            <w:tcW w:w="558" w:type="dxa"/>
            <w:vAlign w:val="center"/>
          </w:tcPr>
          <w:p w:rsidR="00324D9C" w:rsidRPr="00B235FB" w:rsidRDefault="00324D9C" w:rsidP="00713DA1">
            <w:pPr>
              <w:rPr>
                <w:sz w:val="22"/>
                <w:szCs w:val="22"/>
              </w:rPr>
            </w:pPr>
            <w:r w:rsidRPr="00B235FB">
              <w:rPr>
                <w:sz w:val="22"/>
                <w:szCs w:val="22"/>
              </w:rPr>
              <w:t>3.</w:t>
            </w:r>
          </w:p>
        </w:tc>
        <w:tc>
          <w:tcPr>
            <w:tcW w:w="5130" w:type="dxa"/>
          </w:tcPr>
          <w:p w:rsidR="00324D9C" w:rsidRPr="00B235FB" w:rsidRDefault="00324D9C" w:rsidP="00556DF2">
            <w:pPr>
              <w:rPr>
                <w:sz w:val="22"/>
                <w:szCs w:val="22"/>
              </w:rPr>
            </w:pPr>
            <w:r w:rsidRPr="00B235FB">
              <w:rPr>
                <w:sz w:val="22"/>
                <w:szCs w:val="22"/>
              </w:rPr>
              <w:t xml:space="preserve">One can test the box model for flux of a particular surface area data to see if it is a good or bad fit. That is all the revision one can do. </w:t>
            </w:r>
          </w:p>
        </w:tc>
        <w:tc>
          <w:tcPr>
            <w:tcW w:w="144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disagree</w:t>
            </w:r>
          </w:p>
        </w:tc>
        <w:tc>
          <w:tcPr>
            <w:tcW w:w="1440" w:type="dxa"/>
            <w:vAlign w:val="center"/>
          </w:tcPr>
          <w:p w:rsidR="00324D9C" w:rsidRPr="00B235FB" w:rsidRDefault="00324D9C" w:rsidP="00713DA1">
            <w:pPr>
              <w:jc w:val="center"/>
              <w:rPr>
                <w:b/>
                <w:sz w:val="20"/>
              </w:rPr>
            </w:pPr>
            <w:r w:rsidRPr="00B235FB">
              <w:rPr>
                <w:b/>
                <w:sz w:val="20"/>
              </w:rPr>
              <w:t>1   2    3   4   5</w:t>
            </w:r>
          </w:p>
        </w:tc>
        <w:tc>
          <w:tcPr>
            <w:tcW w:w="162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agree</w:t>
            </w:r>
          </w:p>
        </w:tc>
      </w:tr>
      <w:tr w:rsidR="00324D9C" w:rsidRPr="00B235FB" w:rsidTr="00713DA1">
        <w:tc>
          <w:tcPr>
            <w:tcW w:w="558" w:type="dxa"/>
            <w:vAlign w:val="center"/>
          </w:tcPr>
          <w:p w:rsidR="00324D9C" w:rsidRPr="00B235FB" w:rsidRDefault="00324D9C" w:rsidP="00713DA1">
            <w:pPr>
              <w:rPr>
                <w:sz w:val="22"/>
                <w:szCs w:val="22"/>
              </w:rPr>
            </w:pPr>
            <w:r w:rsidRPr="00B235FB">
              <w:rPr>
                <w:sz w:val="22"/>
                <w:szCs w:val="22"/>
              </w:rPr>
              <w:t>4.</w:t>
            </w:r>
          </w:p>
        </w:tc>
        <w:tc>
          <w:tcPr>
            <w:tcW w:w="5130" w:type="dxa"/>
          </w:tcPr>
          <w:p w:rsidR="00324D9C" w:rsidRPr="00B235FB" w:rsidRDefault="00324D9C" w:rsidP="00556DF2">
            <w:pPr>
              <w:rPr>
                <w:sz w:val="22"/>
                <w:szCs w:val="22"/>
              </w:rPr>
            </w:pPr>
            <w:r w:rsidRPr="00B235FB">
              <w:rPr>
                <w:sz w:val="22"/>
                <w:szCs w:val="22"/>
              </w:rPr>
              <w:t xml:space="preserve">One should revise the box model so that it improves the ability to predict events, not revise the data to fit a model. </w:t>
            </w:r>
          </w:p>
        </w:tc>
        <w:tc>
          <w:tcPr>
            <w:tcW w:w="144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disagree</w:t>
            </w:r>
          </w:p>
        </w:tc>
        <w:tc>
          <w:tcPr>
            <w:tcW w:w="1440" w:type="dxa"/>
            <w:vAlign w:val="center"/>
          </w:tcPr>
          <w:p w:rsidR="00324D9C" w:rsidRPr="00B235FB" w:rsidRDefault="00324D9C" w:rsidP="00713DA1">
            <w:pPr>
              <w:jc w:val="center"/>
              <w:rPr>
                <w:b/>
                <w:sz w:val="20"/>
              </w:rPr>
            </w:pPr>
            <w:r w:rsidRPr="00B235FB">
              <w:rPr>
                <w:b/>
                <w:sz w:val="20"/>
              </w:rPr>
              <w:t>1   2    3   4   5</w:t>
            </w:r>
          </w:p>
        </w:tc>
        <w:tc>
          <w:tcPr>
            <w:tcW w:w="162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agree</w:t>
            </w:r>
          </w:p>
        </w:tc>
      </w:tr>
      <w:tr w:rsidR="00324D9C" w:rsidRPr="00B235FB" w:rsidTr="00713DA1">
        <w:tc>
          <w:tcPr>
            <w:tcW w:w="558" w:type="dxa"/>
            <w:vAlign w:val="center"/>
          </w:tcPr>
          <w:p w:rsidR="00324D9C" w:rsidRPr="00B235FB" w:rsidRDefault="00324D9C" w:rsidP="00713DA1">
            <w:pPr>
              <w:rPr>
                <w:sz w:val="22"/>
                <w:szCs w:val="22"/>
              </w:rPr>
            </w:pPr>
            <w:r w:rsidRPr="00B235FB">
              <w:rPr>
                <w:sz w:val="22"/>
                <w:szCs w:val="22"/>
              </w:rPr>
              <w:t>5.</w:t>
            </w:r>
          </w:p>
        </w:tc>
        <w:tc>
          <w:tcPr>
            <w:tcW w:w="5130" w:type="dxa"/>
          </w:tcPr>
          <w:p w:rsidR="00324D9C" w:rsidRPr="00B235FB" w:rsidRDefault="00324D9C" w:rsidP="00556DF2">
            <w:pPr>
              <w:rPr>
                <w:sz w:val="22"/>
                <w:szCs w:val="22"/>
              </w:rPr>
            </w:pPr>
            <w:r w:rsidRPr="00B235FB">
              <w:rPr>
                <w:sz w:val="22"/>
                <w:szCs w:val="22"/>
              </w:rPr>
              <w:t xml:space="preserve">If a scientist says sea levels change at a constant rate of 1 inch per 10 years then one needs to recollect the data. </w:t>
            </w:r>
          </w:p>
        </w:tc>
        <w:tc>
          <w:tcPr>
            <w:tcW w:w="144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disagree</w:t>
            </w:r>
          </w:p>
        </w:tc>
        <w:tc>
          <w:tcPr>
            <w:tcW w:w="1440" w:type="dxa"/>
            <w:vAlign w:val="center"/>
          </w:tcPr>
          <w:p w:rsidR="00324D9C" w:rsidRPr="00B235FB" w:rsidRDefault="00324D9C" w:rsidP="00713DA1">
            <w:pPr>
              <w:jc w:val="center"/>
              <w:rPr>
                <w:b/>
                <w:sz w:val="20"/>
              </w:rPr>
            </w:pPr>
            <w:r w:rsidRPr="00B235FB">
              <w:rPr>
                <w:b/>
                <w:sz w:val="20"/>
              </w:rPr>
              <w:t>1   2    3   4   5</w:t>
            </w:r>
          </w:p>
        </w:tc>
        <w:tc>
          <w:tcPr>
            <w:tcW w:w="162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agree</w:t>
            </w:r>
          </w:p>
        </w:tc>
      </w:tr>
      <w:tr w:rsidR="00324D9C" w:rsidRPr="00B235FB" w:rsidTr="00713DA1">
        <w:tc>
          <w:tcPr>
            <w:tcW w:w="558" w:type="dxa"/>
            <w:vAlign w:val="center"/>
          </w:tcPr>
          <w:p w:rsidR="00324D9C" w:rsidRPr="00B235FB" w:rsidRDefault="00324D9C" w:rsidP="00713DA1">
            <w:pPr>
              <w:rPr>
                <w:sz w:val="22"/>
                <w:szCs w:val="22"/>
              </w:rPr>
            </w:pPr>
            <w:r w:rsidRPr="00B235FB">
              <w:rPr>
                <w:sz w:val="22"/>
                <w:szCs w:val="22"/>
              </w:rPr>
              <w:t>6.</w:t>
            </w:r>
          </w:p>
        </w:tc>
        <w:tc>
          <w:tcPr>
            <w:tcW w:w="5130" w:type="dxa"/>
          </w:tcPr>
          <w:p w:rsidR="00324D9C" w:rsidRPr="00B235FB" w:rsidRDefault="00324D9C" w:rsidP="00556DF2">
            <w:pPr>
              <w:rPr>
                <w:sz w:val="22"/>
                <w:szCs w:val="22"/>
              </w:rPr>
            </w:pPr>
            <w:r w:rsidRPr="00B235FB">
              <w:rPr>
                <w:sz w:val="22"/>
                <w:szCs w:val="22"/>
              </w:rPr>
              <w:t xml:space="preserve">The box model is fixed and </w:t>
            </w:r>
            <w:r w:rsidRPr="00B235FB">
              <w:rPr>
                <w:sz w:val="22"/>
                <w:szCs w:val="22"/>
                <w:u w:val="single"/>
              </w:rPr>
              <w:t>cannot</w:t>
            </w:r>
            <w:r w:rsidRPr="00B235FB">
              <w:rPr>
                <w:sz w:val="22"/>
                <w:szCs w:val="22"/>
              </w:rPr>
              <w:t xml:space="preserve"> be revised given new information. </w:t>
            </w:r>
          </w:p>
        </w:tc>
        <w:tc>
          <w:tcPr>
            <w:tcW w:w="144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disagree</w:t>
            </w:r>
          </w:p>
        </w:tc>
        <w:tc>
          <w:tcPr>
            <w:tcW w:w="1440" w:type="dxa"/>
            <w:vAlign w:val="center"/>
          </w:tcPr>
          <w:p w:rsidR="00324D9C" w:rsidRPr="00B235FB" w:rsidRDefault="00324D9C" w:rsidP="00713DA1">
            <w:pPr>
              <w:jc w:val="center"/>
              <w:rPr>
                <w:b/>
                <w:sz w:val="20"/>
              </w:rPr>
            </w:pPr>
            <w:r w:rsidRPr="00B235FB">
              <w:rPr>
                <w:b/>
                <w:sz w:val="20"/>
              </w:rPr>
              <w:t>1   2    3   4   5</w:t>
            </w:r>
          </w:p>
        </w:tc>
        <w:tc>
          <w:tcPr>
            <w:tcW w:w="162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agree</w:t>
            </w:r>
          </w:p>
        </w:tc>
      </w:tr>
      <w:tr w:rsidR="00324D9C" w:rsidRPr="00B235FB" w:rsidTr="00713DA1">
        <w:tc>
          <w:tcPr>
            <w:tcW w:w="558" w:type="dxa"/>
            <w:vAlign w:val="center"/>
          </w:tcPr>
          <w:p w:rsidR="00324D9C" w:rsidRPr="00B235FB" w:rsidRDefault="00324D9C" w:rsidP="00713DA1">
            <w:pPr>
              <w:rPr>
                <w:sz w:val="22"/>
                <w:szCs w:val="22"/>
              </w:rPr>
            </w:pPr>
            <w:r w:rsidRPr="00B235FB">
              <w:rPr>
                <w:sz w:val="22"/>
                <w:szCs w:val="22"/>
              </w:rPr>
              <w:t>7.</w:t>
            </w:r>
          </w:p>
        </w:tc>
        <w:tc>
          <w:tcPr>
            <w:tcW w:w="5130" w:type="dxa"/>
            <w:tcBorders>
              <w:bottom w:val="single" w:sz="4" w:space="0" w:color="auto"/>
            </w:tcBorders>
          </w:tcPr>
          <w:p w:rsidR="00324D9C" w:rsidRPr="00B235FB" w:rsidRDefault="00324D9C" w:rsidP="00556DF2">
            <w:pPr>
              <w:rPr>
                <w:sz w:val="22"/>
                <w:szCs w:val="22"/>
              </w:rPr>
            </w:pPr>
            <w:r w:rsidRPr="00B235FB">
              <w:rPr>
                <w:sz w:val="22"/>
                <w:szCs w:val="22"/>
              </w:rPr>
              <w:t xml:space="preserve">One should consider revising the model if sea rise only in the pacific ocean is considered. </w:t>
            </w:r>
          </w:p>
        </w:tc>
        <w:tc>
          <w:tcPr>
            <w:tcW w:w="144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disagree</w:t>
            </w:r>
          </w:p>
        </w:tc>
        <w:tc>
          <w:tcPr>
            <w:tcW w:w="1440" w:type="dxa"/>
            <w:tcBorders>
              <w:bottom w:val="single" w:sz="4" w:space="0" w:color="auto"/>
            </w:tcBorders>
            <w:vAlign w:val="center"/>
          </w:tcPr>
          <w:p w:rsidR="00324D9C" w:rsidRPr="00B235FB" w:rsidRDefault="00324D9C" w:rsidP="00713DA1">
            <w:pPr>
              <w:jc w:val="center"/>
              <w:rPr>
                <w:b/>
                <w:sz w:val="20"/>
              </w:rPr>
            </w:pPr>
            <w:r w:rsidRPr="00B235FB">
              <w:rPr>
                <w:b/>
                <w:sz w:val="20"/>
              </w:rPr>
              <w:t>1   2    3   4   5</w:t>
            </w:r>
          </w:p>
        </w:tc>
        <w:tc>
          <w:tcPr>
            <w:tcW w:w="1620" w:type="dxa"/>
            <w:tcBorders>
              <w:top w:val="single" w:sz="4" w:space="0" w:color="auto"/>
              <w:bottom w:val="single" w:sz="4" w:space="0" w:color="auto"/>
            </w:tcBorders>
            <w:shd w:val="pct30" w:color="auto" w:fill="FFFFFF"/>
            <w:vAlign w:val="center"/>
          </w:tcPr>
          <w:p w:rsidR="00324D9C" w:rsidRPr="00B235FB" w:rsidRDefault="00324D9C" w:rsidP="00713DA1">
            <w:pPr>
              <w:jc w:val="center"/>
              <w:rPr>
                <w:b/>
                <w:sz w:val="20"/>
              </w:rPr>
            </w:pPr>
            <w:r w:rsidRPr="00B235FB">
              <w:rPr>
                <w:b/>
                <w:sz w:val="20"/>
              </w:rPr>
              <w:t>Very strongly agree</w:t>
            </w:r>
          </w:p>
        </w:tc>
      </w:tr>
      <w:tr w:rsidR="00324D9C" w:rsidRPr="008810CC" w:rsidTr="00713DA1">
        <w:tc>
          <w:tcPr>
            <w:tcW w:w="558" w:type="dxa"/>
            <w:vAlign w:val="center"/>
          </w:tcPr>
          <w:p w:rsidR="00324D9C" w:rsidRPr="00B235FB" w:rsidRDefault="00324D9C" w:rsidP="00713DA1">
            <w:pPr>
              <w:rPr>
                <w:sz w:val="22"/>
                <w:szCs w:val="22"/>
              </w:rPr>
            </w:pPr>
            <w:r w:rsidRPr="00B235FB">
              <w:rPr>
                <w:sz w:val="22"/>
                <w:szCs w:val="22"/>
              </w:rPr>
              <w:t>8.</w:t>
            </w:r>
          </w:p>
        </w:tc>
        <w:tc>
          <w:tcPr>
            <w:tcW w:w="5130" w:type="dxa"/>
            <w:tcBorders>
              <w:top w:val="single" w:sz="4" w:space="0" w:color="auto"/>
              <w:bottom w:val="double" w:sz="12" w:space="0" w:color="auto"/>
            </w:tcBorders>
          </w:tcPr>
          <w:p w:rsidR="00324D9C" w:rsidRPr="00B235FB" w:rsidRDefault="00324D9C" w:rsidP="00556DF2">
            <w:pPr>
              <w:rPr>
                <w:sz w:val="22"/>
                <w:szCs w:val="22"/>
              </w:rPr>
            </w:pPr>
            <w:r w:rsidRPr="00B235FB">
              <w:rPr>
                <w:sz w:val="22"/>
                <w:szCs w:val="22"/>
              </w:rPr>
              <w:t xml:space="preserve">If the box model does </w:t>
            </w:r>
            <w:r w:rsidRPr="00B235FB">
              <w:rPr>
                <w:sz w:val="22"/>
                <w:szCs w:val="22"/>
                <w:u w:val="single"/>
              </w:rPr>
              <w:t>not</w:t>
            </w:r>
            <w:r w:rsidRPr="00B235FB">
              <w:rPr>
                <w:sz w:val="22"/>
                <w:szCs w:val="22"/>
              </w:rPr>
              <w:t xml:space="preserve"> exactly fit the data, then there is error in the data we collected. </w:t>
            </w:r>
          </w:p>
        </w:tc>
        <w:tc>
          <w:tcPr>
            <w:tcW w:w="1440" w:type="dxa"/>
            <w:tcBorders>
              <w:top w:val="single" w:sz="4" w:space="0" w:color="auto"/>
              <w:bottom w:val="double" w:sz="12" w:space="0" w:color="auto"/>
            </w:tcBorders>
            <w:shd w:val="pct30" w:color="auto" w:fill="FFFFFF"/>
            <w:vAlign w:val="center"/>
          </w:tcPr>
          <w:p w:rsidR="00324D9C" w:rsidRPr="00B235FB" w:rsidRDefault="00324D9C" w:rsidP="00713DA1">
            <w:pPr>
              <w:jc w:val="center"/>
              <w:rPr>
                <w:b/>
                <w:sz w:val="20"/>
              </w:rPr>
            </w:pPr>
            <w:r w:rsidRPr="00B235FB">
              <w:rPr>
                <w:b/>
                <w:sz w:val="20"/>
              </w:rPr>
              <w:t>Very strongly disagree</w:t>
            </w:r>
          </w:p>
        </w:tc>
        <w:tc>
          <w:tcPr>
            <w:tcW w:w="1440" w:type="dxa"/>
            <w:tcBorders>
              <w:top w:val="single" w:sz="4" w:space="0" w:color="auto"/>
              <w:bottom w:val="double" w:sz="12" w:space="0" w:color="auto"/>
            </w:tcBorders>
            <w:vAlign w:val="center"/>
          </w:tcPr>
          <w:p w:rsidR="00324D9C" w:rsidRPr="00B235FB" w:rsidRDefault="00324D9C" w:rsidP="00713DA1">
            <w:pPr>
              <w:jc w:val="center"/>
              <w:rPr>
                <w:b/>
                <w:sz w:val="20"/>
              </w:rPr>
            </w:pPr>
            <w:r w:rsidRPr="00B235FB">
              <w:rPr>
                <w:b/>
                <w:sz w:val="20"/>
              </w:rPr>
              <w:t>1   2    3   4   5</w:t>
            </w:r>
          </w:p>
        </w:tc>
        <w:tc>
          <w:tcPr>
            <w:tcW w:w="1620" w:type="dxa"/>
            <w:tcBorders>
              <w:top w:val="single" w:sz="4" w:space="0" w:color="auto"/>
              <w:bottom w:val="double" w:sz="12" w:space="0" w:color="auto"/>
            </w:tcBorders>
            <w:shd w:val="pct30" w:color="auto" w:fill="FFFFFF"/>
            <w:vAlign w:val="center"/>
          </w:tcPr>
          <w:p w:rsidR="00324D9C" w:rsidRPr="00536C90" w:rsidRDefault="00324D9C" w:rsidP="00713DA1">
            <w:pPr>
              <w:jc w:val="center"/>
              <w:rPr>
                <w:b/>
                <w:sz w:val="20"/>
              </w:rPr>
            </w:pPr>
            <w:r w:rsidRPr="00B235FB">
              <w:rPr>
                <w:b/>
                <w:sz w:val="20"/>
              </w:rPr>
              <w:t>Very strongly agree</w:t>
            </w:r>
          </w:p>
        </w:tc>
      </w:tr>
    </w:tbl>
    <w:p w:rsidR="00AE787C" w:rsidRPr="00615A7C" w:rsidRDefault="00AE787C" w:rsidP="00615A7C">
      <w:pPr>
        <w:tabs>
          <w:tab w:val="left" w:pos="6547"/>
        </w:tabs>
        <w:spacing w:after="200" w:line="276" w:lineRule="auto"/>
        <w:rPr>
          <w:rFonts w:ascii="Times New Roman" w:eastAsiaTheme="minorHAnsi" w:hAnsi="Times New Roman"/>
          <w:szCs w:val="24"/>
        </w:rPr>
      </w:pPr>
    </w:p>
    <w:sectPr w:rsidR="00AE787C" w:rsidRPr="00615A7C">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3FB" w:rsidRDefault="00A933FB" w:rsidP="00D3493C">
      <w:r>
        <w:separator/>
      </w:r>
    </w:p>
  </w:endnote>
  <w:endnote w:type="continuationSeparator" w:id="0">
    <w:p w:rsidR="00A933FB" w:rsidRDefault="00A933FB" w:rsidP="00D34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3FB" w:rsidRDefault="00A933FB" w:rsidP="00D3493C">
      <w:r>
        <w:separator/>
      </w:r>
    </w:p>
  </w:footnote>
  <w:footnote w:type="continuationSeparator" w:id="0">
    <w:p w:rsidR="00A933FB" w:rsidRDefault="00A933FB" w:rsidP="00D34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0AB" w:rsidRDefault="006060AB" w:rsidP="00D3493C">
    <w:pPr>
      <w:rPr>
        <w:b/>
      </w:rPr>
    </w:pPr>
    <w:r>
      <w:rPr>
        <w:b/>
      </w:rPr>
      <w:t>Water Cycle QR – Quantitative Interpretation                          Spring 2013 DATE 5-5-13</w:t>
    </w:r>
  </w:p>
  <w:p w:rsidR="006060AB" w:rsidRDefault="006060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EDA"/>
    <w:multiLevelType w:val="hybridMultilevel"/>
    <w:tmpl w:val="6712B3E0"/>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160D9B"/>
    <w:multiLevelType w:val="hybridMultilevel"/>
    <w:tmpl w:val="562C4F6A"/>
    <w:lvl w:ilvl="0" w:tplc="1B7CA898">
      <w:start w:val="1"/>
      <w:numFmt w:val="upperLetter"/>
      <w:lvlText w:val="%1."/>
      <w:lvlJc w:val="left"/>
      <w:pPr>
        <w:ind w:left="720" w:hanging="360"/>
      </w:pPr>
      <w:rPr>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D094A"/>
    <w:multiLevelType w:val="hybridMultilevel"/>
    <w:tmpl w:val="DBDC45B4"/>
    <w:lvl w:ilvl="0" w:tplc="A9768E8C">
      <w:start w:val="6"/>
      <w:numFmt w:val="upperLetter"/>
      <w:lvlText w:val="%1."/>
      <w:lvlJc w:val="left"/>
      <w:pPr>
        <w:ind w:left="720" w:hanging="360"/>
      </w:pPr>
      <w:rPr>
        <w:rFonts w:hint="default"/>
      </w:rPr>
    </w:lvl>
    <w:lvl w:ilvl="1" w:tplc="6BAE9024">
      <w:start w:val="1"/>
      <w:numFmt w:val="lowerLetter"/>
      <w:lvlText w:val="%2."/>
      <w:lvlJc w:val="left"/>
      <w:pPr>
        <w:ind w:left="108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A20BF"/>
    <w:multiLevelType w:val="hybridMultilevel"/>
    <w:tmpl w:val="DCF8D648"/>
    <w:lvl w:ilvl="0" w:tplc="2682C65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BB4C15"/>
    <w:multiLevelType w:val="hybridMultilevel"/>
    <w:tmpl w:val="305C92D2"/>
    <w:lvl w:ilvl="0" w:tplc="DD606F7A">
      <w:start w:val="3"/>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C6EF8"/>
    <w:multiLevelType w:val="hybridMultilevel"/>
    <w:tmpl w:val="53EA9BF8"/>
    <w:lvl w:ilvl="0" w:tplc="48B6ECD6">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94967"/>
    <w:multiLevelType w:val="hybridMultilevel"/>
    <w:tmpl w:val="777E8DD8"/>
    <w:lvl w:ilvl="0" w:tplc="89E228A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D533CD"/>
    <w:multiLevelType w:val="hybridMultilevel"/>
    <w:tmpl w:val="F9189F74"/>
    <w:lvl w:ilvl="0" w:tplc="31FE44C2">
      <w:start w:val="2"/>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CD5D0B"/>
    <w:multiLevelType w:val="hybridMultilevel"/>
    <w:tmpl w:val="917A8C12"/>
    <w:lvl w:ilvl="0" w:tplc="29480DBE">
      <w:start w:val="3"/>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E11E2"/>
    <w:multiLevelType w:val="hybridMultilevel"/>
    <w:tmpl w:val="76540B98"/>
    <w:lvl w:ilvl="0" w:tplc="8BA6095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EC3F8B"/>
    <w:multiLevelType w:val="hybridMultilevel"/>
    <w:tmpl w:val="E4D07F36"/>
    <w:lvl w:ilvl="0" w:tplc="3BBE58C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E37067"/>
    <w:multiLevelType w:val="hybridMultilevel"/>
    <w:tmpl w:val="E842B4D0"/>
    <w:lvl w:ilvl="0" w:tplc="95A2CF2A">
      <w:start w:val="1"/>
      <w:numFmt w:val="upp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7B6C22"/>
    <w:multiLevelType w:val="hybridMultilevel"/>
    <w:tmpl w:val="34AE4A0A"/>
    <w:lvl w:ilvl="0" w:tplc="F708B2A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8827FA"/>
    <w:multiLevelType w:val="hybridMultilevel"/>
    <w:tmpl w:val="C2361D06"/>
    <w:lvl w:ilvl="0" w:tplc="7A0826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BA5205"/>
    <w:multiLevelType w:val="hybridMultilevel"/>
    <w:tmpl w:val="AEB8462A"/>
    <w:lvl w:ilvl="0" w:tplc="48B6ECD6">
      <w:start w:val="1"/>
      <w:numFmt w:val="decimal"/>
      <w:lvlText w:val="%1."/>
      <w:lvlJc w:val="left"/>
      <w:pPr>
        <w:ind w:left="144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6C302E"/>
    <w:multiLevelType w:val="hybridMultilevel"/>
    <w:tmpl w:val="2752BA42"/>
    <w:lvl w:ilvl="0" w:tplc="C7EA01E0">
      <w:start w:val="4"/>
      <w:numFmt w:val="lowerLetter"/>
      <w:lvlText w:val="%1."/>
      <w:lvlJc w:val="left"/>
      <w:pPr>
        <w:ind w:left="117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37002C"/>
    <w:multiLevelType w:val="hybridMultilevel"/>
    <w:tmpl w:val="BA2CDBCE"/>
    <w:lvl w:ilvl="0" w:tplc="2E06036A">
      <w:start w:val="2"/>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nsid w:val="302234DE"/>
    <w:multiLevelType w:val="hybridMultilevel"/>
    <w:tmpl w:val="FF225F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05C02B6"/>
    <w:multiLevelType w:val="hybridMultilevel"/>
    <w:tmpl w:val="39306E66"/>
    <w:lvl w:ilvl="0" w:tplc="48B6ECD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3F2B6F"/>
    <w:multiLevelType w:val="hybridMultilevel"/>
    <w:tmpl w:val="F00C9252"/>
    <w:lvl w:ilvl="0" w:tplc="00DC3CD0">
      <w:start w:val="4"/>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4F24E1"/>
    <w:multiLevelType w:val="hybridMultilevel"/>
    <w:tmpl w:val="01CC296A"/>
    <w:lvl w:ilvl="0" w:tplc="CF709B1E">
      <w:start w:val="5"/>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176169"/>
    <w:multiLevelType w:val="hybridMultilevel"/>
    <w:tmpl w:val="E842B4D0"/>
    <w:lvl w:ilvl="0" w:tplc="95A2CF2A">
      <w:start w:val="1"/>
      <w:numFmt w:val="upp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78D5B59"/>
    <w:multiLevelType w:val="hybridMultilevel"/>
    <w:tmpl w:val="6712B3E0"/>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8AE234E"/>
    <w:multiLevelType w:val="hybridMultilevel"/>
    <w:tmpl w:val="817CDF98"/>
    <w:lvl w:ilvl="0" w:tplc="0409000F">
      <w:start w:val="1"/>
      <w:numFmt w:val="decimal"/>
      <w:lvlText w:val="%1."/>
      <w:lvlJc w:val="left"/>
      <w:pPr>
        <w:ind w:left="360" w:hanging="360"/>
      </w:pPr>
      <w:rPr>
        <w:rFonts w:hint="default"/>
      </w:rPr>
    </w:lvl>
    <w:lvl w:ilvl="1" w:tplc="04090015">
      <w:start w:val="1"/>
      <w:numFmt w:val="upperLetter"/>
      <w:lvlText w:val="%2."/>
      <w:lvlJc w:val="left"/>
      <w:pPr>
        <w:ind w:left="720" w:hanging="360"/>
      </w:pPr>
    </w:lvl>
    <w:lvl w:ilvl="2" w:tplc="009E280E">
      <w:start w:val="1"/>
      <w:numFmt w:val="lowerLetter"/>
      <w:lvlText w:val="%3."/>
      <w:lvlJc w:val="left"/>
      <w:pPr>
        <w:ind w:left="990" w:hanging="180"/>
      </w:pPr>
      <w:rPr>
        <w:rFonts w:hint="default"/>
        <w:b w:val="0"/>
      </w:rPr>
    </w:lvl>
    <w:lvl w:ilvl="3" w:tplc="48B6ECD6">
      <w:start w:val="1"/>
      <w:numFmt w:val="decimal"/>
      <w:lvlText w:val="%4."/>
      <w:lvlJc w:val="left"/>
      <w:pPr>
        <w:ind w:left="1440" w:hanging="360"/>
      </w:pPr>
      <w:rPr>
        <w:b w:val="0"/>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19659C4"/>
    <w:multiLevelType w:val="hybridMultilevel"/>
    <w:tmpl w:val="563479F8"/>
    <w:lvl w:ilvl="0" w:tplc="351E2170">
      <w:start w:val="1"/>
      <w:numFmt w:val="decimal"/>
      <w:lvlText w:val="%1."/>
      <w:lvlJc w:val="left"/>
      <w:pPr>
        <w:ind w:left="360" w:hanging="360"/>
      </w:pPr>
      <w:rPr>
        <w:rFonts w:hint="default"/>
      </w:rPr>
    </w:lvl>
    <w:lvl w:ilvl="1" w:tplc="04090015">
      <w:start w:val="1"/>
      <w:numFmt w:val="upperLetter"/>
      <w:lvlText w:val="%2."/>
      <w:lvlJc w:val="left"/>
      <w:pPr>
        <w:ind w:left="720" w:hanging="360"/>
      </w:pPr>
    </w:lvl>
    <w:lvl w:ilvl="2" w:tplc="04090019">
      <w:start w:val="1"/>
      <w:numFmt w:val="lowerLetter"/>
      <w:lvlText w:val="%3."/>
      <w:lvlJc w:val="left"/>
      <w:pPr>
        <w:ind w:left="990" w:hanging="180"/>
      </w:pPr>
      <w:rPr>
        <w:rFonts w:hint="default"/>
      </w:rPr>
    </w:lvl>
    <w:lvl w:ilvl="3" w:tplc="F4725B1C">
      <w:start w:val="1"/>
      <w:numFmt w:val="decimal"/>
      <w:lvlText w:val="%4."/>
      <w:lvlJc w:val="left"/>
      <w:pPr>
        <w:ind w:left="1440" w:hanging="360"/>
      </w:pPr>
      <w:rPr>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600D63"/>
    <w:multiLevelType w:val="hybridMultilevel"/>
    <w:tmpl w:val="6F9C3846"/>
    <w:lvl w:ilvl="0" w:tplc="2D32549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022CAA"/>
    <w:multiLevelType w:val="hybridMultilevel"/>
    <w:tmpl w:val="6AFA52F2"/>
    <w:lvl w:ilvl="0" w:tplc="48B6ECD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FB511B"/>
    <w:multiLevelType w:val="hybridMultilevel"/>
    <w:tmpl w:val="611CD48E"/>
    <w:lvl w:ilvl="0" w:tplc="2D32549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F967E4"/>
    <w:multiLevelType w:val="hybridMultilevel"/>
    <w:tmpl w:val="A8E84C1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724DB9"/>
    <w:multiLevelType w:val="hybridMultilevel"/>
    <w:tmpl w:val="E21839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AF154E"/>
    <w:multiLevelType w:val="hybridMultilevel"/>
    <w:tmpl w:val="61FA17D2"/>
    <w:lvl w:ilvl="0" w:tplc="04090019">
      <w:start w:val="1"/>
      <w:numFmt w:val="lowerLetter"/>
      <w:lvlText w:val="%1."/>
      <w:lvlJc w:val="left"/>
      <w:pPr>
        <w:ind w:left="1080" w:hanging="360"/>
      </w:pPr>
      <w:rPr>
        <w:rFonts w:hint="default"/>
      </w:rPr>
    </w:lvl>
    <w:lvl w:ilvl="1" w:tplc="0409000F">
      <w:start w:val="1"/>
      <w:numFmt w:val="decimal"/>
      <w:lvlText w:val="%2."/>
      <w:lvlJc w:val="left"/>
      <w:pPr>
        <w:ind w:left="15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96117DA"/>
    <w:multiLevelType w:val="hybridMultilevel"/>
    <w:tmpl w:val="73CA944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B830AC7"/>
    <w:multiLevelType w:val="hybridMultilevel"/>
    <w:tmpl w:val="F9189F74"/>
    <w:lvl w:ilvl="0" w:tplc="31FE44C2">
      <w:start w:val="2"/>
      <w:numFmt w:val="upperLetter"/>
      <w:lvlText w:val="%1."/>
      <w:lvlJc w:val="left"/>
      <w:pPr>
        <w:ind w:left="90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E9B3466"/>
    <w:multiLevelType w:val="hybridMultilevel"/>
    <w:tmpl w:val="B8DC500A"/>
    <w:lvl w:ilvl="0" w:tplc="351E2170">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4F0CE8"/>
    <w:multiLevelType w:val="hybridMultilevel"/>
    <w:tmpl w:val="B5F63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7064B1"/>
    <w:multiLevelType w:val="hybridMultilevel"/>
    <w:tmpl w:val="80C465E6"/>
    <w:lvl w:ilvl="0" w:tplc="AA18CE0C">
      <w:start w:val="2"/>
      <w:numFmt w:val="upperLetter"/>
      <w:lvlText w:val="%1."/>
      <w:lvlJc w:val="left"/>
      <w:pPr>
        <w:ind w:left="720" w:hanging="360"/>
      </w:pPr>
      <w:rPr>
        <w:rFonts w:hint="default"/>
        <w:sz w:val="24"/>
        <w:szCs w:val="24"/>
      </w:rPr>
    </w:lvl>
    <w:lvl w:ilvl="1" w:tplc="96E091B4">
      <w:start w:val="1"/>
      <w:numFmt w:val="lowerLetter"/>
      <w:lvlText w:val="%2."/>
      <w:lvlJc w:val="left"/>
      <w:pPr>
        <w:ind w:left="1080" w:hanging="360"/>
      </w:pPr>
      <w:rPr>
        <w:sz w:val="24"/>
        <w:szCs w:val="24"/>
      </w:rPr>
    </w:lvl>
    <w:lvl w:ilvl="2" w:tplc="FA5E7824">
      <w:start w:val="1"/>
      <w:numFmt w:val="decimal"/>
      <w:lvlText w:val="%3."/>
      <w:lvlJc w:val="left"/>
      <w:pPr>
        <w:ind w:left="1350" w:hanging="180"/>
      </w:pPr>
      <w:rPr>
        <w:sz w:val="24"/>
        <w:szCs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D57860"/>
    <w:multiLevelType w:val="hybridMultilevel"/>
    <w:tmpl w:val="6712B3E0"/>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2A22492"/>
    <w:multiLevelType w:val="hybridMultilevel"/>
    <w:tmpl w:val="2DF0DBB4"/>
    <w:lvl w:ilvl="0" w:tplc="3442369E">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E46243"/>
    <w:multiLevelType w:val="hybridMultilevel"/>
    <w:tmpl w:val="DD468974"/>
    <w:lvl w:ilvl="0" w:tplc="0FA6BC70">
      <w:start w:val="3"/>
      <w:numFmt w:val="upperLetter"/>
      <w:lvlText w:val="%1."/>
      <w:lvlJc w:val="left"/>
      <w:pPr>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nsid w:val="67B96521"/>
    <w:multiLevelType w:val="hybridMultilevel"/>
    <w:tmpl w:val="BD9C9070"/>
    <w:lvl w:ilvl="0" w:tplc="95A2CF2A">
      <w:start w:val="1"/>
      <w:numFmt w:val="upp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875244F"/>
    <w:multiLevelType w:val="hybridMultilevel"/>
    <w:tmpl w:val="73D8CADC"/>
    <w:lvl w:ilvl="0" w:tplc="FD5AF030">
      <w:start w:val="1"/>
      <w:numFmt w:val="upperLetter"/>
      <w:lvlText w:val="%1."/>
      <w:lvlJc w:val="left"/>
      <w:pPr>
        <w:ind w:left="72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8BC3419"/>
    <w:multiLevelType w:val="hybridMultilevel"/>
    <w:tmpl w:val="AF503386"/>
    <w:lvl w:ilvl="0" w:tplc="F4725B1C">
      <w:start w:val="1"/>
      <w:numFmt w:val="decimal"/>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4A32B5"/>
    <w:multiLevelType w:val="hybridMultilevel"/>
    <w:tmpl w:val="C2863898"/>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A93735"/>
    <w:multiLevelType w:val="hybridMultilevel"/>
    <w:tmpl w:val="342CDDAC"/>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5D42065"/>
    <w:multiLevelType w:val="hybridMultilevel"/>
    <w:tmpl w:val="AF40DF1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091538"/>
    <w:multiLevelType w:val="hybridMultilevel"/>
    <w:tmpl w:val="99EA391E"/>
    <w:lvl w:ilvl="0" w:tplc="922406E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821BA5"/>
    <w:multiLevelType w:val="hybridMultilevel"/>
    <w:tmpl w:val="E842B4D0"/>
    <w:lvl w:ilvl="0" w:tplc="95A2CF2A">
      <w:start w:val="1"/>
      <w:numFmt w:val="upp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7CD3D0B"/>
    <w:multiLevelType w:val="hybridMultilevel"/>
    <w:tmpl w:val="AF606F4E"/>
    <w:lvl w:ilvl="0" w:tplc="2D32549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3D7D7B"/>
    <w:multiLevelType w:val="hybridMultilevel"/>
    <w:tmpl w:val="7C80D0FE"/>
    <w:lvl w:ilvl="0" w:tplc="48B6ECD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DF73DA"/>
    <w:multiLevelType w:val="hybridMultilevel"/>
    <w:tmpl w:val="C3623DDC"/>
    <w:lvl w:ilvl="0" w:tplc="95A2CF2A">
      <w:start w:val="1"/>
      <w:numFmt w:val="upp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17"/>
  </w:num>
  <w:num w:numId="3">
    <w:abstractNumId w:val="24"/>
  </w:num>
  <w:num w:numId="4">
    <w:abstractNumId w:val="0"/>
  </w:num>
  <w:num w:numId="5">
    <w:abstractNumId w:val="3"/>
  </w:num>
  <w:num w:numId="6">
    <w:abstractNumId w:val="15"/>
  </w:num>
  <w:num w:numId="7">
    <w:abstractNumId w:val="16"/>
  </w:num>
  <w:num w:numId="8">
    <w:abstractNumId w:val="40"/>
  </w:num>
  <w:num w:numId="9">
    <w:abstractNumId w:val="33"/>
  </w:num>
  <w:num w:numId="10">
    <w:abstractNumId w:val="2"/>
  </w:num>
  <w:num w:numId="11">
    <w:abstractNumId w:val="30"/>
  </w:num>
  <w:num w:numId="12">
    <w:abstractNumId w:val="1"/>
  </w:num>
  <w:num w:numId="13">
    <w:abstractNumId w:val="35"/>
  </w:num>
  <w:num w:numId="14">
    <w:abstractNumId w:val="14"/>
  </w:num>
  <w:num w:numId="15">
    <w:abstractNumId w:val="36"/>
  </w:num>
  <w:num w:numId="16">
    <w:abstractNumId w:val="41"/>
  </w:num>
  <w:num w:numId="17">
    <w:abstractNumId w:val="22"/>
  </w:num>
  <w:num w:numId="18">
    <w:abstractNumId w:val="11"/>
  </w:num>
  <w:num w:numId="19">
    <w:abstractNumId w:val="12"/>
  </w:num>
  <w:num w:numId="20">
    <w:abstractNumId w:val="7"/>
  </w:num>
  <w:num w:numId="21">
    <w:abstractNumId w:val="21"/>
  </w:num>
  <w:num w:numId="22">
    <w:abstractNumId w:val="39"/>
  </w:num>
  <w:num w:numId="23">
    <w:abstractNumId w:val="46"/>
  </w:num>
  <w:num w:numId="24">
    <w:abstractNumId w:val="49"/>
  </w:num>
  <w:num w:numId="25">
    <w:abstractNumId w:val="13"/>
  </w:num>
  <w:num w:numId="26">
    <w:abstractNumId w:val="43"/>
  </w:num>
  <w:num w:numId="27">
    <w:abstractNumId w:val="27"/>
  </w:num>
  <w:num w:numId="28">
    <w:abstractNumId w:val="28"/>
  </w:num>
  <w:num w:numId="29">
    <w:abstractNumId w:val="32"/>
  </w:num>
  <w:num w:numId="30">
    <w:abstractNumId w:val="8"/>
  </w:num>
  <w:num w:numId="31">
    <w:abstractNumId w:val="19"/>
  </w:num>
  <w:num w:numId="32">
    <w:abstractNumId w:val="10"/>
  </w:num>
  <w:num w:numId="33">
    <w:abstractNumId w:val="20"/>
  </w:num>
  <w:num w:numId="34">
    <w:abstractNumId w:val="25"/>
  </w:num>
  <w:num w:numId="35">
    <w:abstractNumId w:val="44"/>
  </w:num>
  <w:num w:numId="36">
    <w:abstractNumId w:val="37"/>
  </w:num>
  <w:num w:numId="37">
    <w:abstractNumId w:val="6"/>
  </w:num>
  <w:num w:numId="38">
    <w:abstractNumId w:val="42"/>
  </w:num>
  <w:num w:numId="39">
    <w:abstractNumId w:val="38"/>
  </w:num>
  <w:num w:numId="40">
    <w:abstractNumId w:val="5"/>
  </w:num>
  <w:num w:numId="41">
    <w:abstractNumId w:val="29"/>
  </w:num>
  <w:num w:numId="42">
    <w:abstractNumId w:val="45"/>
  </w:num>
  <w:num w:numId="43">
    <w:abstractNumId w:val="26"/>
  </w:num>
  <w:num w:numId="44">
    <w:abstractNumId w:val="48"/>
  </w:num>
  <w:num w:numId="45">
    <w:abstractNumId w:val="18"/>
  </w:num>
  <w:num w:numId="46">
    <w:abstractNumId w:val="34"/>
  </w:num>
  <w:num w:numId="47">
    <w:abstractNumId w:val="31"/>
  </w:num>
  <w:num w:numId="48">
    <w:abstractNumId w:val="9"/>
  </w:num>
  <w:num w:numId="49">
    <w:abstractNumId w:val="47"/>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93C"/>
    <w:rsid w:val="00000403"/>
    <w:rsid w:val="00002489"/>
    <w:rsid w:val="00003CD3"/>
    <w:rsid w:val="00012CA2"/>
    <w:rsid w:val="00013701"/>
    <w:rsid w:val="00013F36"/>
    <w:rsid w:val="000152B6"/>
    <w:rsid w:val="000166B3"/>
    <w:rsid w:val="0001768A"/>
    <w:rsid w:val="00020C2B"/>
    <w:rsid w:val="00020EC2"/>
    <w:rsid w:val="0002171B"/>
    <w:rsid w:val="0002171D"/>
    <w:rsid w:val="0002211A"/>
    <w:rsid w:val="00022CBD"/>
    <w:rsid w:val="000270DD"/>
    <w:rsid w:val="00027121"/>
    <w:rsid w:val="000271B9"/>
    <w:rsid w:val="0003570C"/>
    <w:rsid w:val="00036938"/>
    <w:rsid w:val="000414F6"/>
    <w:rsid w:val="0004237B"/>
    <w:rsid w:val="00043F51"/>
    <w:rsid w:val="00044345"/>
    <w:rsid w:val="00047368"/>
    <w:rsid w:val="0005427A"/>
    <w:rsid w:val="000545CB"/>
    <w:rsid w:val="0005630C"/>
    <w:rsid w:val="00060768"/>
    <w:rsid w:val="00061A07"/>
    <w:rsid w:val="00064435"/>
    <w:rsid w:val="00071DB3"/>
    <w:rsid w:val="0007561E"/>
    <w:rsid w:val="00076559"/>
    <w:rsid w:val="000822DB"/>
    <w:rsid w:val="00083253"/>
    <w:rsid w:val="000849A6"/>
    <w:rsid w:val="00084AD0"/>
    <w:rsid w:val="00090864"/>
    <w:rsid w:val="0009259F"/>
    <w:rsid w:val="00093CB6"/>
    <w:rsid w:val="00096186"/>
    <w:rsid w:val="000A0061"/>
    <w:rsid w:val="000A0347"/>
    <w:rsid w:val="000A641F"/>
    <w:rsid w:val="000A6640"/>
    <w:rsid w:val="000A6D70"/>
    <w:rsid w:val="000A72CC"/>
    <w:rsid w:val="000B7900"/>
    <w:rsid w:val="000B7E76"/>
    <w:rsid w:val="000C51B2"/>
    <w:rsid w:val="000D042A"/>
    <w:rsid w:val="000D7DFF"/>
    <w:rsid w:val="000E0783"/>
    <w:rsid w:val="000E2A54"/>
    <w:rsid w:val="000E3738"/>
    <w:rsid w:val="000E5D4A"/>
    <w:rsid w:val="000E69CE"/>
    <w:rsid w:val="000F18AD"/>
    <w:rsid w:val="000F2978"/>
    <w:rsid w:val="000F786D"/>
    <w:rsid w:val="001024EB"/>
    <w:rsid w:val="00104546"/>
    <w:rsid w:val="00105756"/>
    <w:rsid w:val="00107323"/>
    <w:rsid w:val="0011083F"/>
    <w:rsid w:val="0012094E"/>
    <w:rsid w:val="00122AFE"/>
    <w:rsid w:val="001239A7"/>
    <w:rsid w:val="001266A4"/>
    <w:rsid w:val="00126948"/>
    <w:rsid w:val="00127605"/>
    <w:rsid w:val="00131A45"/>
    <w:rsid w:val="00135599"/>
    <w:rsid w:val="00135CC8"/>
    <w:rsid w:val="00135D03"/>
    <w:rsid w:val="001419FA"/>
    <w:rsid w:val="00143B86"/>
    <w:rsid w:val="0015098B"/>
    <w:rsid w:val="00153946"/>
    <w:rsid w:val="00153C17"/>
    <w:rsid w:val="00162971"/>
    <w:rsid w:val="0016590F"/>
    <w:rsid w:val="00166AC0"/>
    <w:rsid w:val="00166D08"/>
    <w:rsid w:val="00170791"/>
    <w:rsid w:val="001727F0"/>
    <w:rsid w:val="00175E07"/>
    <w:rsid w:val="00177681"/>
    <w:rsid w:val="00181DBD"/>
    <w:rsid w:val="00182EC4"/>
    <w:rsid w:val="001834CF"/>
    <w:rsid w:val="00184DE9"/>
    <w:rsid w:val="0019059A"/>
    <w:rsid w:val="00195117"/>
    <w:rsid w:val="001A1EB1"/>
    <w:rsid w:val="001A7E62"/>
    <w:rsid w:val="001B27CD"/>
    <w:rsid w:val="001B48A4"/>
    <w:rsid w:val="001B50A3"/>
    <w:rsid w:val="001C27F3"/>
    <w:rsid w:val="001C2CC3"/>
    <w:rsid w:val="001C3874"/>
    <w:rsid w:val="001C3CE8"/>
    <w:rsid w:val="001C5BDF"/>
    <w:rsid w:val="001D0520"/>
    <w:rsid w:val="001D159A"/>
    <w:rsid w:val="001D4301"/>
    <w:rsid w:val="001D70FB"/>
    <w:rsid w:val="001E2134"/>
    <w:rsid w:val="001E23AC"/>
    <w:rsid w:val="001E3358"/>
    <w:rsid w:val="001E49D6"/>
    <w:rsid w:val="001E4BCB"/>
    <w:rsid w:val="001E5397"/>
    <w:rsid w:val="001E7EB8"/>
    <w:rsid w:val="001F17BA"/>
    <w:rsid w:val="001F2875"/>
    <w:rsid w:val="001F323F"/>
    <w:rsid w:val="001F3C96"/>
    <w:rsid w:val="001F5F62"/>
    <w:rsid w:val="0020196B"/>
    <w:rsid w:val="002019AE"/>
    <w:rsid w:val="00202284"/>
    <w:rsid w:val="00203D1F"/>
    <w:rsid w:val="00206C13"/>
    <w:rsid w:val="0020772E"/>
    <w:rsid w:val="00210148"/>
    <w:rsid w:val="0021027E"/>
    <w:rsid w:val="00212B26"/>
    <w:rsid w:val="0021320B"/>
    <w:rsid w:val="0021451F"/>
    <w:rsid w:val="00215FFE"/>
    <w:rsid w:val="00220902"/>
    <w:rsid w:val="00222F7E"/>
    <w:rsid w:val="00224BC4"/>
    <w:rsid w:val="002276D6"/>
    <w:rsid w:val="00227742"/>
    <w:rsid w:val="002277C1"/>
    <w:rsid w:val="002307CC"/>
    <w:rsid w:val="002309F9"/>
    <w:rsid w:val="002323D9"/>
    <w:rsid w:val="0023248C"/>
    <w:rsid w:val="002343F6"/>
    <w:rsid w:val="0023772A"/>
    <w:rsid w:val="00240051"/>
    <w:rsid w:val="00241525"/>
    <w:rsid w:val="00241AB0"/>
    <w:rsid w:val="00241E98"/>
    <w:rsid w:val="00245D02"/>
    <w:rsid w:val="00247258"/>
    <w:rsid w:val="00250F0E"/>
    <w:rsid w:val="00250F74"/>
    <w:rsid w:val="002527E8"/>
    <w:rsid w:val="002567B5"/>
    <w:rsid w:val="00256915"/>
    <w:rsid w:val="002648E0"/>
    <w:rsid w:val="0027053C"/>
    <w:rsid w:val="00270B93"/>
    <w:rsid w:val="00270C81"/>
    <w:rsid w:val="002732DB"/>
    <w:rsid w:val="00273C7B"/>
    <w:rsid w:val="002743AA"/>
    <w:rsid w:val="00275AF3"/>
    <w:rsid w:val="00277AE0"/>
    <w:rsid w:val="00281091"/>
    <w:rsid w:val="00285EA5"/>
    <w:rsid w:val="0028696B"/>
    <w:rsid w:val="00287C88"/>
    <w:rsid w:val="00290859"/>
    <w:rsid w:val="00291900"/>
    <w:rsid w:val="00291BB6"/>
    <w:rsid w:val="00291CF3"/>
    <w:rsid w:val="0029306C"/>
    <w:rsid w:val="00294A36"/>
    <w:rsid w:val="00295CE7"/>
    <w:rsid w:val="00296AFB"/>
    <w:rsid w:val="002976F9"/>
    <w:rsid w:val="002A5253"/>
    <w:rsid w:val="002A5304"/>
    <w:rsid w:val="002A5EB9"/>
    <w:rsid w:val="002A7888"/>
    <w:rsid w:val="002B0922"/>
    <w:rsid w:val="002B1B0F"/>
    <w:rsid w:val="002B4A6C"/>
    <w:rsid w:val="002B50DC"/>
    <w:rsid w:val="002B66F6"/>
    <w:rsid w:val="002C10E3"/>
    <w:rsid w:val="002C17F0"/>
    <w:rsid w:val="002C3289"/>
    <w:rsid w:val="002C4F28"/>
    <w:rsid w:val="002C5F66"/>
    <w:rsid w:val="002C6CF4"/>
    <w:rsid w:val="002D0FA3"/>
    <w:rsid w:val="002D2CDA"/>
    <w:rsid w:val="002D3440"/>
    <w:rsid w:val="002D37E9"/>
    <w:rsid w:val="002D5AE5"/>
    <w:rsid w:val="002E34DF"/>
    <w:rsid w:val="002E4C95"/>
    <w:rsid w:val="002F1A7D"/>
    <w:rsid w:val="002F25E3"/>
    <w:rsid w:val="002F2616"/>
    <w:rsid w:val="002F331B"/>
    <w:rsid w:val="002F6054"/>
    <w:rsid w:val="00302AFA"/>
    <w:rsid w:val="003033BB"/>
    <w:rsid w:val="0030404A"/>
    <w:rsid w:val="00306D2A"/>
    <w:rsid w:val="00307201"/>
    <w:rsid w:val="003106DF"/>
    <w:rsid w:val="00310815"/>
    <w:rsid w:val="00311B5F"/>
    <w:rsid w:val="00313795"/>
    <w:rsid w:val="003142F7"/>
    <w:rsid w:val="00314D8D"/>
    <w:rsid w:val="003159E0"/>
    <w:rsid w:val="00323609"/>
    <w:rsid w:val="00324D9C"/>
    <w:rsid w:val="003254D4"/>
    <w:rsid w:val="00326D47"/>
    <w:rsid w:val="003274D1"/>
    <w:rsid w:val="00330D40"/>
    <w:rsid w:val="0033173A"/>
    <w:rsid w:val="00332D5B"/>
    <w:rsid w:val="00333B16"/>
    <w:rsid w:val="0033494E"/>
    <w:rsid w:val="00335F9D"/>
    <w:rsid w:val="003362E5"/>
    <w:rsid w:val="00340AE4"/>
    <w:rsid w:val="003411B7"/>
    <w:rsid w:val="003416BC"/>
    <w:rsid w:val="003431A4"/>
    <w:rsid w:val="003432CF"/>
    <w:rsid w:val="00343EB0"/>
    <w:rsid w:val="0034547C"/>
    <w:rsid w:val="00345FC8"/>
    <w:rsid w:val="00347AB3"/>
    <w:rsid w:val="003506D8"/>
    <w:rsid w:val="0035547B"/>
    <w:rsid w:val="0035612A"/>
    <w:rsid w:val="00356A01"/>
    <w:rsid w:val="00356BD8"/>
    <w:rsid w:val="00356C66"/>
    <w:rsid w:val="0035710A"/>
    <w:rsid w:val="00357850"/>
    <w:rsid w:val="00361E46"/>
    <w:rsid w:val="003637FF"/>
    <w:rsid w:val="00364843"/>
    <w:rsid w:val="00365FB0"/>
    <w:rsid w:val="003664B6"/>
    <w:rsid w:val="00366775"/>
    <w:rsid w:val="00371B4C"/>
    <w:rsid w:val="003739AA"/>
    <w:rsid w:val="003753BD"/>
    <w:rsid w:val="003769D7"/>
    <w:rsid w:val="003801F4"/>
    <w:rsid w:val="00380351"/>
    <w:rsid w:val="00380C11"/>
    <w:rsid w:val="00380E0A"/>
    <w:rsid w:val="00381097"/>
    <w:rsid w:val="003810BB"/>
    <w:rsid w:val="00391398"/>
    <w:rsid w:val="0039444F"/>
    <w:rsid w:val="00394F9A"/>
    <w:rsid w:val="00395852"/>
    <w:rsid w:val="0039668F"/>
    <w:rsid w:val="00396F1A"/>
    <w:rsid w:val="00397532"/>
    <w:rsid w:val="003A62BF"/>
    <w:rsid w:val="003A77B2"/>
    <w:rsid w:val="003B293D"/>
    <w:rsid w:val="003B3593"/>
    <w:rsid w:val="003B6311"/>
    <w:rsid w:val="003C01DF"/>
    <w:rsid w:val="003C366B"/>
    <w:rsid w:val="003C3CDC"/>
    <w:rsid w:val="003C4A03"/>
    <w:rsid w:val="003D02A0"/>
    <w:rsid w:val="003D1EE6"/>
    <w:rsid w:val="003D1FC9"/>
    <w:rsid w:val="003D5DD5"/>
    <w:rsid w:val="003D61CA"/>
    <w:rsid w:val="003D6E39"/>
    <w:rsid w:val="003D735D"/>
    <w:rsid w:val="003D7B2E"/>
    <w:rsid w:val="003E0965"/>
    <w:rsid w:val="003E0C8B"/>
    <w:rsid w:val="003E113F"/>
    <w:rsid w:val="003E1C44"/>
    <w:rsid w:val="003E2642"/>
    <w:rsid w:val="003E7FEE"/>
    <w:rsid w:val="003F30AE"/>
    <w:rsid w:val="003F68AA"/>
    <w:rsid w:val="004046F0"/>
    <w:rsid w:val="00405D64"/>
    <w:rsid w:val="004070EE"/>
    <w:rsid w:val="004076CE"/>
    <w:rsid w:val="0041197F"/>
    <w:rsid w:val="004132CC"/>
    <w:rsid w:val="0041560A"/>
    <w:rsid w:val="0041686E"/>
    <w:rsid w:val="004175BA"/>
    <w:rsid w:val="004224DB"/>
    <w:rsid w:val="0042421B"/>
    <w:rsid w:val="00427359"/>
    <w:rsid w:val="00427B9E"/>
    <w:rsid w:val="004307D9"/>
    <w:rsid w:val="00431F1E"/>
    <w:rsid w:val="00433056"/>
    <w:rsid w:val="0043392A"/>
    <w:rsid w:val="0043756C"/>
    <w:rsid w:val="004404AC"/>
    <w:rsid w:val="004417A2"/>
    <w:rsid w:val="004419F4"/>
    <w:rsid w:val="00442DA6"/>
    <w:rsid w:val="00444E29"/>
    <w:rsid w:val="00447EB4"/>
    <w:rsid w:val="00450A09"/>
    <w:rsid w:val="00453723"/>
    <w:rsid w:val="004559E4"/>
    <w:rsid w:val="00456C28"/>
    <w:rsid w:val="00461CF3"/>
    <w:rsid w:val="00461F67"/>
    <w:rsid w:val="00462D25"/>
    <w:rsid w:val="00463DC9"/>
    <w:rsid w:val="00466F4C"/>
    <w:rsid w:val="004719BB"/>
    <w:rsid w:val="00473E34"/>
    <w:rsid w:val="00473EC5"/>
    <w:rsid w:val="00475DB3"/>
    <w:rsid w:val="004805DB"/>
    <w:rsid w:val="004837E0"/>
    <w:rsid w:val="00483B76"/>
    <w:rsid w:val="0048438F"/>
    <w:rsid w:val="00485732"/>
    <w:rsid w:val="004864BE"/>
    <w:rsid w:val="00486951"/>
    <w:rsid w:val="004869DC"/>
    <w:rsid w:val="00487575"/>
    <w:rsid w:val="0049046F"/>
    <w:rsid w:val="00491BE9"/>
    <w:rsid w:val="004922E1"/>
    <w:rsid w:val="00492766"/>
    <w:rsid w:val="004975E7"/>
    <w:rsid w:val="004A38C0"/>
    <w:rsid w:val="004A54D0"/>
    <w:rsid w:val="004A623C"/>
    <w:rsid w:val="004A6A4E"/>
    <w:rsid w:val="004A7B7C"/>
    <w:rsid w:val="004B27C5"/>
    <w:rsid w:val="004B3F60"/>
    <w:rsid w:val="004B66B9"/>
    <w:rsid w:val="004B66BA"/>
    <w:rsid w:val="004B687B"/>
    <w:rsid w:val="004B7239"/>
    <w:rsid w:val="004B7890"/>
    <w:rsid w:val="004C111B"/>
    <w:rsid w:val="004C4077"/>
    <w:rsid w:val="004C58B7"/>
    <w:rsid w:val="004C5AEE"/>
    <w:rsid w:val="004D020B"/>
    <w:rsid w:val="004D28A3"/>
    <w:rsid w:val="004D33D0"/>
    <w:rsid w:val="004D38D1"/>
    <w:rsid w:val="004D437F"/>
    <w:rsid w:val="004D4D0C"/>
    <w:rsid w:val="004D78F4"/>
    <w:rsid w:val="004F05CD"/>
    <w:rsid w:val="004F0BEE"/>
    <w:rsid w:val="004F15B6"/>
    <w:rsid w:val="004F1890"/>
    <w:rsid w:val="004F2F81"/>
    <w:rsid w:val="004F3702"/>
    <w:rsid w:val="004F6295"/>
    <w:rsid w:val="004F6C27"/>
    <w:rsid w:val="00500850"/>
    <w:rsid w:val="00500F78"/>
    <w:rsid w:val="005041E9"/>
    <w:rsid w:val="005046FF"/>
    <w:rsid w:val="00505440"/>
    <w:rsid w:val="00512605"/>
    <w:rsid w:val="00514B96"/>
    <w:rsid w:val="00514CFC"/>
    <w:rsid w:val="005165FD"/>
    <w:rsid w:val="0052006D"/>
    <w:rsid w:val="00523EFB"/>
    <w:rsid w:val="00524CB3"/>
    <w:rsid w:val="005255C4"/>
    <w:rsid w:val="00526CEA"/>
    <w:rsid w:val="00526D01"/>
    <w:rsid w:val="0052705F"/>
    <w:rsid w:val="005275CC"/>
    <w:rsid w:val="0053258B"/>
    <w:rsid w:val="00532916"/>
    <w:rsid w:val="00533B45"/>
    <w:rsid w:val="00535C3B"/>
    <w:rsid w:val="00536147"/>
    <w:rsid w:val="00541013"/>
    <w:rsid w:val="0054120B"/>
    <w:rsid w:val="005417BB"/>
    <w:rsid w:val="005440FC"/>
    <w:rsid w:val="00544DE0"/>
    <w:rsid w:val="00547DA2"/>
    <w:rsid w:val="00550A81"/>
    <w:rsid w:val="00551C8C"/>
    <w:rsid w:val="00552686"/>
    <w:rsid w:val="005534D1"/>
    <w:rsid w:val="00555E90"/>
    <w:rsid w:val="00556502"/>
    <w:rsid w:val="00556DF2"/>
    <w:rsid w:val="00560FCB"/>
    <w:rsid w:val="00564134"/>
    <w:rsid w:val="00574E41"/>
    <w:rsid w:val="00575CC7"/>
    <w:rsid w:val="0057738F"/>
    <w:rsid w:val="00580100"/>
    <w:rsid w:val="00580ECC"/>
    <w:rsid w:val="005812B7"/>
    <w:rsid w:val="0058288E"/>
    <w:rsid w:val="0058362E"/>
    <w:rsid w:val="00584B5E"/>
    <w:rsid w:val="00584D9A"/>
    <w:rsid w:val="00585ADE"/>
    <w:rsid w:val="00585C3B"/>
    <w:rsid w:val="00590C93"/>
    <w:rsid w:val="00593612"/>
    <w:rsid w:val="00594075"/>
    <w:rsid w:val="0059417C"/>
    <w:rsid w:val="00594C1A"/>
    <w:rsid w:val="00594EA6"/>
    <w:rsid w:val="005955F5"/>
    <w:rsid w:val="005A3127"/>
    <w:rsid w:val="005A7D00"/>
    <w:rsid w:val="005B1A2B"/>
    <w:rsid w:val="005B3D0A"/>
    <w:rsid w:val="005B6E30"/>
    <w:rsid w:val="005C1150"/>
    <w:rsid w:val="005C26F2"/>
    <w:rsid w:val="005C53D8"/>
    <w:rsid w:val="005C596E"/>
    <w:rsid w:val="005C60CC"/>
    <w:rsid w:val="005C7617"/>
    <w:rsid w:val="005D0935"/>
    <w:rsid w:val="005D0D39"/>
    <w:rsid w:val="005D1992"/>
    <w:rsid w:val="005D2257"/>
    <w:rsid w:val="005D28CE"/>
    <w:rsid w:val="005D4A81"/>
    <w:rsid w:val="005D70E8"/>
    <w:rsid w:val="005E0554"/>
    <w:rsid w:val="005E1337"/>
    <w:rsid w:val="005E2EED"/>
    <w:rsid w:val="005E3115"/>
    <w:rsid w:val="005E4C4F"/>
    <w:rsid w:val="005E6014"/>
    <w:rsid w:val="005F58E8"/>
    <w:rsid w:val="00602A6A"/>
    <w:rsid w:val="006037B9"/>
    <w:rsid w:val="00604BDF"/>
    <w:rsid w:val="006060AB"/>
    <w:rsid w:val="00607897"/>
    <w:rsid w:val="0061032E"/>
    <w:rsid w:val="006104D5"/>
    <w:rsid w:val="00610536"/>
    <w:rsid w:val="0061098A"/>
    <w:rsid w:val="00612293"/>
    <w:rsid w:val="00615A7C"/>
    <w:rsid w:val="006224D4"/>
    <w:rsid w:val="006260F0"/>
    <w:rsid w:val="0062611D"/>
    <w:rsid w:val="00627B89"/>
    <w:rsid w:val="00632594"/>
    <w:rsid w:val="00633FC5"/>
    <w:rsid w:val="00635402"/>
    <w:rsid w:val="00640AEB"/>
    <w:rsid w:val="00643849"/>
    <w:rsid w:val="006440B8"/>
    <w:rsid w:val="00646A11"/>
    <w:rsid w:val="00650838"/>
    <w:rsid w:val="00651E02"/>
    <w:rsid w:val="00653A7B"/>
    <w:rsid w:val="00660786"/>
    <w:rsid w:val="0066156E"/>
    <w:rsid w:val="00662953"/>
    <w:rsid w:val="00664B8A"/>
    <w:rsid w:val="00664E0E"/>
    <w:rsid w:val="006677B1"/>
    <w:rsid w:val="00670CFB"/>
    <w:rsid w:val="00671FDD"/>
    <w:rsid w:val="00673EC4"/>
    <w:rsid w:val="00674EBB"/>
    <w:rsid w:val="00682D91"/>
    <w:rsid w:val="0068502F"/>
    <w:rsid w:val="00685768"/>
    <w:rsid w:val="00685FBA"/>
    <w:rsid w:val="00690914"/>
    <w:rsid w:val="00697749"/>
    <w:rsid w:val="006A2CAF"/>
    <w:rsid w:val="006A2D18"/>
    <w:rsid w:val="006A38FC"/>
    <w:rsid w:val="006A5D98"/>
    <w:rsid w:val="006A75EF"/>
    <w:rsid w:val="006A7758"/>
    <w:rsid w:val="006B312B"/>
    <w:rsid w:val="006B4B0C"/>
    <w:rsid w:val="006B7EF3"/>
    <w:rsid w:val="006C07A2"/>
    <w:rsid w:val="006C2BF9"/>
    <w:rsid w:val="006C71E7"/>
    <w:rsid w:val="006D0FE6"/>
    <w:rsid w:val="006D12D9"/>
    <w:rsid w:val="006D1C62"/>
    <w:rsid w:val="006D69C4"/>
    <w:rsid w:val="006E179E"/>
    <w:rsid w:val="006E5697"/>
    <w:rsid w:val="006E5AE5"/>
    <w:rsid w:val="006E64FE"/>
    <w:rsid w:val="006F0715"/>
    <w:rsid w:val="006F117C"/>
    <w:rsid w:val="006F1DB2"/>
    <w:rsid w:val="006F2428"/>
    <w:rsid w:val="006F3907"/>
    <w:rsid w:val="006F4B7A"/>
    <w:rsid w:val="006F4F3F"/>
    <w:rsid w:val="006F5DB0"/>
    <w:rsid w:val="006F6556"/>
    <w:rsid w:val="006F69CD"/>
    <w:rsid w:val="0070438C"/>
    <w:rsid w:val="00706C6A"/>
    <w:rsid w:val="00707900"/>
    <w:rsid w:val="0071003E"/>
    <w:rsid w:val="00711D6E"/>
    <w:rsid w:val="00713DA1"/>
    <w:rsid w:val="0071435F"/>
    <w:rsid w:val="00715045"/>
    <w:rsid w:val="0071539C"/>
    <w:rsid w:val="00716A9B"/>
    <w:rsid w:val="00721B55"/>
    <w:rsid w:val="007230CD"/>
    <w:rsid w:val="00723B5B"/>
    <w:rsid w:val="007252C8"/>
    <w:rsid w:val="007254A8"/>
    <w:rsid w:val="00736145"/>
    <w:rsid w:val="007362AB"/>
    <w:rsid w:val="007364A4"/>
    <w:rsid w:val="00736BFF"/>
    <w:rsid w:val="00737268"/>
    <w:rsid w:val="00741EF3"/>
    <w:rsid w:val="00743DC7"/>
    <w:rsid w:val="00744E3B"/>
    <w:rsid w:val="00745A4C"/>
    <w:rsid w:val="007478C5"/>
    <w:rsid w:val="0075280F"/>
    <w:rsid w:val="00754A6D"/>
    <w:rsid w:val="007552F9"/>
    <w:rsid w:val="00765DC6"/>
    <w:rsid w:val="007662EE"/>
    <w:rsid w:val="00770ECD"/>
    <w:rsid w:val="0077482E"/>
    <w:rsid w:val="007755D2"/>
    <w:rsid w:val="007757BB"/>
    <w:rsid w:val="0078090A"/>
    <w:rsid w:val="0078480E"/>
    <w:rsid w:val="00784D84"/>
    <w:rsid w:val="00790208"/>
    <w:rsid w:val="0079349D"/>
    <w:rsid w:val="00793B52"/>
    <w:rsid w:val="00793E2A"/>
    <w:rsid w:val="00795E54"/>
    <w:rsid w:val="00797068"/>
    <w:rsid w:val="007A1916"/>
    <w:rsid w:val="007A2E89"/>
    <w:rsid w:val="007A427D"/>
    <w:rsid w:val="007B091A"/>
    <w:rsid w:val="007B1710"/>
    <w:rsid w:val="007B2478"/>
    <w:rsid w:val="007B25B1"/>
    <w:rsid w:val="007B442D"/>
    <w:rsid w:val="007B5638"/>
    <w:rsid w:val="007B67D7"/>
    <w:rsid w:val="007B7ADA"/>
    <w:rsid w:val="007C0F4C"/>
    <w:rsid w:val="007C2781"/>
    <w:rsid w:val="007C2F80"/>
    <w:rsid w:val="007C43A9"/>
    <w:rsid w:val="007C4A84"/>
    <w:rsid w:val="007C5DCB"/>
    <w:rsid w:val="007D25AA"/>
    <w:rsid w:val="007D42D4"/>
    <w:rsid w:val="007D74A9"/>
    <w:rsid w:val="007D764C"/>
    <w:rsid w:val="007E2B8C"/>
    <w:rsid w:val="007E4B84"/>
    <w:rsid w:val="008007B2"/>
    <w:rsid w:val="00801DE6"/>
    <w:rsid w:val="00803F1B"/>
    <w:rsid w:val="00814290"/>
    <w:rsid w:val="00820E40"/>
    <w:rsid w:val="00822ADF"/>
    <w:rsid w:val="00822E55"/>
    <w:rsid w:val="0082463B"/>
    <w:rsid w:val="008317EF"/>
    <w:rsid w:val="00833D2E"/>
    <w:rsid w:val="00840D23"/>
    <w:rsid w:val="008429D5"/>
    <w:rsid w:val="00843CE5"/>
    <w:rsid w:val="00853EAB"/>
    <w:rsid w:val="00860394"/>
    <w:rsid w:val="00862FBE"/>
    <w:rsid w:val="00866757"/>
    <w:rsid w:val="00867781"/>
    <w:rsid w:val="008700BA"/>
    <w:rsid w:val="0087029E"/>
    <w:rsid w:val="00871745"/>
    <w:rsid w:val="00872F0E"/>
    <w:rsid w:val="00875762"/>
    <w:rsid w:val="00876BA7"/>
    <w:rsid w:val="00876FD0"/>
    <w:rsid w:val="008770E7"/>
    <w:rsid w:val="00877441"/>
    <w:rsid w:val="00882047"/>
    <w:rsid w:val="008836D8"/>
    <w:rsid w:val="00886CE1"/>
    <w:rsid w:val="00886D22"/>
    <w:rsid w:val="008878CD"/>
    <w:rsid w:val="00892A56"/>
    <w:rsid w:val="00892BDE"/>
    <w:rsid w:val="00893798"/>
    <w:rsid w:val="0089774D"/>
    <w:rsid w:val="00897906"/>
    <w:rsid w:val="00897D28"/>
    <w:rsid w:val="008A0FEF"/>
    <w:rsid w:val="008A742C"/>
    <w:rsid w:val="008B0120"/>
    <w:rsid w:val="008B2F90"/>
    <w:rsid w:val="008B33D3"/>
    <w:rsid w:val="008B3AD2"/>
    <w:rsid w:val="008B5C4D"/>
    <w:rsid w:val="008C25C0"/>
    <w:rsid w:val="008C5ED3"/>
    <w:rsid w:val="008C7861"/>
    <w:rsid w:val="008D2BDA"/>
    <w:rsid w:val="008D2D37"/>
    <w:rsid w:val="008D6E82"/>
    <w:rsid w:val="008F2755"/>
    <w:rsid w:val="008F3FEB"/>
    <w:rsid w:val="0090018A"/>
    <w:rsid w:val="0090100E"/>
    <w:rsid w:val="009033ED"/>
    <w:rsid w:val="009037AE"/>
    <w:rsid w:val="00905DD3"/>
    <w:rsid w:val="009061B7"/>
    <w:rsid w:val="0090687F"/>
    <w:rsid w:val="0091141E"/>
    <w:rsid w:val="00915095"/>
    <w:rsid w:val="00920011"/>
    <w:rsid w:val="00920734"/>
    <w:rsid w:val="00921AA5"/>
    <w:rsid w:val="00924917"/>
    <w:rsid w:val="009251DC"/>
    <w:rsid w:val="009257B6"/>
    <w:rsid w:val="0092722C"/>
    <w:rsid w:val="00930527"/>
    <w:rsid w:val="00935F3D"/>
    <w:rsid w:val="009360F1"/>
    <w:rsid w:val="00944264"/>
    <w:rsid w:val="00945206"/>
    <w:rsid w:val="00945F0B"/>
    <w:rsid w:val="00952C1D"/>
    <w:rsid w:val="0095445E"/>
    <w:rsid w:val="00956FC5"/>
    <w:rsid w:val="00960346"/>
    <w:rsid w:val="00962B87"/>
    <w:rsid w:val="00964898"/>
    <w:rsid w:val="00964C68"/>
    <w:rsid w:val="00964D0E"/>
    <w:rsid w:val="009678F5"/>
    <w:rsid w:val="009712AD"/>
    <w:rsid w:val="0097191E"/>
    <w:rsid w:val="009725B0"/>
    <w:rsid w:val="0097289E"/>
    <w:rsid w:val="00972907"/>
    <w:rsid w:val="00972C64"/>
    <w:rsid w:val="0097361E"/>
    <w:rsid w:val="00976140"/>
    <w:rsid w:val="00983723"/>
    <w:rsid w:val="009839EA"/>
    <w:rsid w:val="00983BFA"/>
    <w:rsid w:val="00985F58"/>
    <w:rsid w:val="00986F57"/>
    <w:rsid w:val="00990661"/>
    <w:rsid w:val="00990C49"/>
    <w:rsid w:val="009A0467"/>
    <w:rsid w:val="009A1A8C"/>
    <w:rsid w:val="009A326B"/>
    <w:rsid w:val="009A6683"/>
    <w:rsid w:val="009A7E09"/>
    <w:rsid w:val="009B1875"/>
    <w:rsid w:val="009B585F"/>
    <w:rsid w:val="009B5CF3"/>
    <w:rsid w:val="009B7B47"/>
    <w:rsid w:val="009C0F1C"/>
    <w:rsid w:val="009C1089"/>
    <w:rsid w:val="009C5330"/>
    <w:rsid w:val="009C57F0"/>
    <w:rsid w:val="009C62CA"/>
    <w:rsid w:val="009C640A"/>
    <w:rsid w:val="009D52A5"/>
    <w:rsid w:val="009D5FBD"/>
    <w:rsid w:val="009E15A6"/>
    <w:rsid w:val="009E194F"/>
    <w:rsid w:val="009E276E"/>
    <w:rsid w:val="009E2C7A"/>
    <w:rsid w:val="009E6203"/>
    <w:rsid w:val="009F00E6"/>
    <w:rsid w:val="009F037F"/>
    <w:rsid w:val="009F0717"/>
    <w:rsid w:val="009F18D6"/>
    <w:rsid w:val="009F42B4"/>
    <w:rsid w:val="009F50D6"/>
    <w:rsid w:val="009F6120"/>
    <w:rsid w:val="009F70D6"/>
    <w:rsid w:val="00A02AAF"/>
    <w:rsid w:val="00A04746"/>
    <w:rsid w:val="00A06FEA"/>
    <w:rsid w:val="00A10877"/>
    <w:rsid w:val="00A109A3"/>
    <w:rsid w:val="00A11169"/>
    <w:rsid w:val="00A11AC1"/>
    <w:rsid w:val="00A1318F"/>
    <w:rsid w:val="00A221BC"/>
    <w:rsid w:val="00A221E0"/>
    <w:rsid w:val="00A25595"/>
    <w:rsid w:val="00A26FC4"/>
    <w:rsid w:val="00A2700C"/>
    <w:rsid w:val="00A27E84"/>
    <w:rsid w:val="00A30E68"/>
    <w:rsid w:val="00A31F19"/>
    <w:rsid w:val="00A351B2"/>
    <w:rsid w:val="00A36E05"/>
    <w:rsid w:val="00A420A4"/>
    <w:rsid w:val="00A5051F"/>
    <w:rsid w:val="00A5063F"/>
    <w:rsid w:val="00A558E3"/>
    <w:rsid w:val="00A56271"/>
    <w:rsid w:val="00A56ED1"/>
    <w:rsid w:val="00A646E3"/>
    <w:rsid w:val="00A65132"/>
    <w:rsid w:val="00A66111"/>
    <w:rsid w:val="00A67291"/>
    <w:rsid w:val="00A67B19"/>
    <w:rsid w:val="00A67E2B"/>
    <w:rsid w:val="00A712A1"/>
    <w:rsid w:val="00A72F4E"/>
    <w:rsid w:val="00A80810"/>
    <w:rsid w:val="00A82A76"/>
    <w:rsid w:val="00A83634"/>
    <w:rsid w:val="00A8472E"/>
    <w:rsid w:val="00A877D4"/>
    <w:rsid w:val="00A904ED"/>
    <w:rsid w:val="00A91B34"/>
    <w:rsid w:val="00A933FB"/>
    <w:rsid w:val="00A966F4"/>
    <w:rsid w:val="00AA0C2F"/>
    <w:rsid w:val="00AA12AD"/>
    <w:rsid w:val="00AA2937"/>
    <w:rsid w:val="00AA39F0"/>
    <w:rsid w:val="00AA43EA"/>
    <w:rsid w:val="00AA54E0"/>
    <w:rsid w:val="00AB2B16"/>
    <w:rsid w:val="00AB3282"/>
    <w:rsid w:val="00AB4AF7"/>
    <w:rsid w:val="00AB5CA9"/>
    <w:rsid w:val="00AC4571"/>
    <w:rsid w:val="00AC4FDC"/>
    <w:rsid w:val="00AC693D"/>
    <w:rsid w:val="00AD28DD"/>
    <w:rsid w:val="00AD45AD"/>
    <w:rsid w:val="00AD6DF7"/>
    <w:rsid w:val="00AD70ED"/>
    <w:rsid w:val="00AD752E"/>
    <w:rsid w:val="00AE26D5"/>
    <w:rsid w:val="00AE3081"/>
    <w:rsid w:val="00AE4C14"/>
    <w:rsid w:val="00AE787C"/>
    <w:rsid w:val="00AF068A"/>
    <w:rsid w:val="00AF4983"/>
    <w:rsid w:val="00AF4FDD"/>
    <w:rsid w:val="00AF5985"/>
    <w:rsid w:val="00B02329"/>
    <w:rsid w:val="00B02C31"/>
    <w:rsid w:val="00B03D66"/>
    <w:rsid w:val="00B04CDE"/>
    <w:rsid w:val="00B05A64"/>
    <w:rsid w:val="00B07DAA"/>
    <w:rsid w:val="00B10E5B"/>
    <w:rsid w:val="00B12286"/>
    <w:rsid w:val="00B123ED"/>
    <w:rsid w:val="00B1329C"/>
    <w:rsid w:val="00B14506"/>
    <w:rsid w:val="00B15C02"/>
    <w:rsid w:val="00B162DF"/>
    <w:rsid w:val="00B20AEC"/>
    <w:rsid w:val="00B21051"/>
    <w:rsid w:val="00B235FB"/>
    <w:rsid w:val="00B24581"/>
    <w:rsid w:val="00B31B92"/>
    <w:rsid w:val="00B33205"/>
    <w:rsid w:val="00B40D5F"/>
    <w:rsid w:val="00B445D3"/>
    <w:rsid w:val="00B452A0"/>
    <w:rsid w:val="00B45B36"/>
    <w:rsid w:val="00B503EB"/>
    <w:rsid w:val="00B53156"/>
    <w:rsid w:val="00B54668"/>
    <w:rsid w:val="00B56E91"/>
    <w:rsid w:val="00B56F58"/>
    <w:rsid w:val="00B6093A"/>
    <w:rsid w:val="00B654F4"/>
    <w:rsid w:val="00B65A57"/>
    <w:rsid w:val="00B66278"/>
    <w:rsid w:val="00B662D5"/>
    <w:rsid w:val="00B7256B"/>
    <w:rsid w:val="00B750E9"/>
    <w:rsid w:val="00B75FAF"/>
    <w:rsid w:val="00B775D5"/>
    <w:rsid w:val="00B836AD"/>
    <w:rsid w:val="00B83DEC"/>
    <w:rsid w:val="00B83EE8"/>
    <w:rsid w:val="00B84D5A"/>
    <w:rsid w:val="00B87E54"/>
    <w:rsid w:val="00B91B8D"/>
    <w:rsid w:val="00B928A4"/>
    <w:rsid w:val="00B93AA6"/>
    <w:rsid w:val="00B9451F"/>
    <w:rsid w:val="00B963B3"/>
    <w:rsid w:val="00B96E44"/>
    <w:rsid w:val="00B9780E"/>
    <w:rsid w:val="00BA124D"/>
    <w:rsid w:val="00BA129F"/>
    <w:rsid w:val="00BA14B4"/>
    <w:rsid w:val="00BA2C63"/>
    <w:rsid w:val="00BA54ED"/>
    <w:rsid w:val="00BB0D09"/>
    <w:rsid w:val="00BB2550"/>
    <w:rsid w:val="00BB34FB"/>
    <w:rsid w:val="00BB3506"/>
    <w:rsid w:val="00BB5174"/>
    <w:rsid w:val="00BB6538"/>
    <w:rsid w:val="00BC2A43"/>
    <w:rsid w:val="00BC72F8"/>
    <w:rsid w:val="00BD1F7D"/>
    <w:rsid w:val="00BD2C64"/>
    <w:rsid w:val="00BD5165"/>
    <w:rsid w:val="00BD5C1E"/>
    <w:rsid w:val="00BE15A6"/>
    <w:rsid w:val="00BE2E75"/>
    <w:rsid w:val="00BE5581"/>
    <w:rsid w:val="00BE592F"/>
    <w:rsid w:val="00BE710E"/>
    <w:rsid w:val="00BE7BF8"/>
    <w:rsid w:val="00BF08A5"/>
    <w:rsid w:val="00BF1862"/>
    <w:rsid w:val="00BF6616"/>
    <w:rsid w:val="00BF6754"/>
    <w:rsid w:val="00BF719D"/>
    <w:rsid w:val="00C0469D"/>
    <w:rsid w:val="00C10191"/>
    <w:rsid w:val="00C113A9"/>
    <w:rsid w:val="00C11D7E"/>
    <w:rsid w:val="00C1216D"/>
    <w:rsid w:val="00C121A3"/>
    <w:rsid w:val="00C17E4D"/>
    <w:rsid w:val="00C2595D"/>
    <w:rsid w:val="00C260BB"/>
    <w:rsid w:val="00C34BED"/>
    <w:rsid w:val="00C36DD8"/>
    <w:rsid w:val="00C425F0"/>
    <w:rsid w:val="00C45995"/>
    <w:rsid w:val="00C479A0"/>
    <w:rsid w:val="00C51443"/>
    <w:rsid w:val="00C51A29"/>
    <w:rsid w:val="00C53978"/>
    <w:rsid w:val="00C54E8E"/>
    <w:rsid w:val="00C5524B"/>
    <w:rsid w:val="00C62A25"/>
    <w:rsid w:val="00C67374"/>
    <w:rsid w:val="00C67774"/>
    <w:rsid w:val="00C73278"/>
    <w:rsid w:val="00C7494A"/>
    <w:rsid w:val="00C749B4"/>
    <w:rsid w:val="00C76203"/>
    <w:rsid w:val="00C80B27"/>
    <w:rsid w:val="00C8188D"/>
    <w:rsid w:val="00C82894"/>
    <w:rsid w:val="00C8299C"/>
    <w:rsid w:val="00C8540B"/>
    <w:rsid w:val="00C876C6"/>
    <w:rsid w:val="00C91E98"/>
    <w:rsid w:val="00C945D8"/>
    <w:rsid w:val="00C952AF"/>
    <w:rsid w:val="00C95B1A"/>
    <w:rsid w:val="00CA2F09"/>
    <w:rsid w:val="00CB12F7"/>
    <w:rsid w:val="00CB61AE"/>
    <w:rsid w:val="00CC41BA"/>
    <w:rsid w:val="00CC6A03"/>
    <w:rsid w:val="00CD111E"/>
    <w:rsid w:val="00CD30A9"/>
    <w:rsid w:val="00CD32B6"/>
    <w:rsid w:val="00CD3D7F"/>
    <w:rsid w:val="00CD64F4"/>
    <w:rsid w:val="00CE0902"/>
    <w:rsid w:val="00CE3075"/>
    <w:rsid w:val="00CE3345"/>
    <w:rsid w:val="00CE7AD5"/>
    <w:rsid w:val="00CF1357"/>
    <w:rsid w:val="00CF4DE5"/>
    <w:rsid w:val="00CF7883"/>
    <w:rsid w:val="00CF7A09"/>
    <w:rsid w:val="00D000FC"/>
    <w:rsid w:val="00D01608"/>
    <w:rsid w:val="00D01875"/>
    <w:rsid w:val="00D03B1E"/>
    <w:rsid w:val="00D04C22"/>
    <w:rsid w:val="00D0531C"/>
    <w:rsid w:val="00D1156A"/>
    <w:rsid w:val="00D158AC"/>
    <w:rsid w:val="00D15CAA"/>
    <w:rsid w:val="00D20EB8"/>
    <w:rsid w:val="00D23E72"/>
    <w:rsid w:val="00D25A27"/>
    <w:rsid w:val="00D26D8B"/>
    <w:rsid w:val="00D278D3"/>
    <w:rsid w:val="00D336E8"/>
    <w:rsid w:val="00D3493C"/>
    <w:rsid w:val="00D34C42"/>
    <w:rsid w:val="00D35477"/>
    <w:rsid w:val="00D365D8"/>
    <w:rsid w:val="00D37C4E"/>
    <w:rsid w:val="00D47466"/>
    <w:rsid w:val="00D51350"/>
    <w:rsid w:val="00D517B8"/>
    <w:rsid w:val="00D53B58"/>
    <w:rsid w:val="00D54FEA"/>
    <w:rsid w:val="00D56572"/>
    <w:rsid w:val="00D566C8"/>
    <w:rsid w:val="00D57B48"/>
    <w:rsid w:val="00D65411"/>
    <w:rsid w:val="00D65A7B"/>
    <w:rsid w:val="00D66380"/>
    <w:rsid w:val="00D679DA"/>
    <w:rsid w:val="00D70CCB"/>
    <w:rsid w:val="00D71165"/>
    <w:rsid w:val="00D72E18"/>
    <w:rsid w:val="00D73D70"/>
    <w:rsid w:val="00D743EF"/>
    <w:rsid w:val="00D74ECE"/>
    <w:rsid w:val="00D7601E"/>
    <w:rsid w:val="00D7673B"/>
    <w:rsid w:val="00D804D9"/>
    <w:rsid w:val="00D83860"/>
    <w:rsid w:val="00D84FEA"/>
    <w:rsid w:val="00D865EA"/>
    <w:rsid w:val="00D93511"/>
    <w:rsid w:val="00D954BF"/>
    <w:rsid w:val="00D97171"/>
    <w:rsid w:val="00DA0D58"/>
    <w:rsid w:val="00DA52B7"/>
    <w:rsid w:val="00DA5AC5"/>
    <w:rsid w:val="00DA75E5"/>
    <w:rsid w:val="00DB23F0"/>
    <w:rsid w:val="00DB2527"/>
    <w:rsid w:val="00DB362F"/>
    <w:rsid w:val="00DB462E"/>
    <w:rsid w:val="00DB46F1"/>
    <w:rsid w:val="00DC16BD"/>
    <w:rsid w:val="00DC6183"/>
    <w:rsid w:val="00DC628F"/>
    <w:rsid w:val="00DC7358"/>
    <w:rsid w:val="00DD05D9"/>
    <w:rsid w:val="00DD4BE7"/>
    <w:rsid w:val="00DD4BF0"/>
    <w:rsid w:val="00DD50EE"/>
    <w:rsid w:val="00DD6A33"/>
    <w:rsid w:val="00DD7A22"/>
    <w:rsid w:val="00DD7AB0"/>
    <w:rsid w:val="00DE0B01"/>
    <w:rsid w:val="00DE0FE9"/>
    <w:rsid w:val="00DE4F67"/>
    <w:rsid w:val="00DE4F87"/>
    <w:rsid w:val="00DE6E26"/>
    <w:rsid w:val="00DE713E"/>
    <w:rsid w:val="00DF03D4"/>
    <w:rsid w:val="00DF044C"/>
    <w:rsid w:val="00DF07DF"/>
    <w:rsid w:val="00DF2D25"/>
    <w:rsid w:val="00DF6F16"/>
    <w:rsid w:val="00E00323"/>
    <w:rsid w:val="00E15DA5"/>
    <w:rsid w:val="00E206E7"/>
    <w:rsid w:val="00E211BC"/>
    <w:rsid w:val="00E23341"/>
    <w:rsid w:val="00E23D24"/>
    <w:rsid w:val="00E24F82"/>
    <w:rsid w:val="00E30DBB"/>
    <w:rsid w:val="00E30E26"/>
    <w:rsid w:val="00E33355"/>
    <w:rsid w:val="00E33365"/>
    <w:rsid w:val="00E342B2"/>
    <w:rsid w:val="00E34A37"/>
    <w:rsid w:val="00E35156"/>
    <w:rsid w:val="00E36DE5"/>
    <w:rsid w:val="00E407CD"/>
    <w:rsid w:val="00E4201C"/>
    <w:rsid w:val="00E477E5"/>
    <w:rsid w:val="00E479DC"/>
    <w:rsid w:val="00E51417"/>
    <w:rsid w:val="00E52AE2"/>
    <w:rsid w:val="00E53C86"/>
    <w:rsid w:val="00E546BC"/>
    <w:rsid w:val="00E5580A"/>
    <w:rsid w:val="00E60348"/>
    <w:rsid w:val="00E61666"/>
    <w:rsid w:val="00E637A1"/>
    <w:rsid w:val="00E67B7B"/>
    <w:rsid w:val="00E67C28"/>
    <w:rsid w:val="00E7158B"/>
    <w:rsid w:val="00E71667"/>
    <w:rsid w:val="00E734F9"/>
    <w:rsid w:val="00E736CD"/>
    <w:rsid w:val="00E738CE"/>
    <w:rsid w:val="00E76562"/>
    <w:rsid w:val="00E8188A"/>
    <w:rsid w:val="00E82357"/>
    <w:rsid w:val="00E82B58"/>
    <w:rsid w:val="00E835BE"/>
    <w:rsid w:val="00E838E1"/>
    <w:rsid w:val="00E840B6"/>
    <w:rsid w:val="00E848D4"/>
    <w:rsid w:val="00E85BDB"/>
    <w:rsid w:val="00E85E6A"/>
    <w:rsid w:val="00E90ED6"/>
    <w:rsid w:val="00E92410"/>
    <w:rsid w:val="00E951E4"/>
    <w:rsid w:val="00E95BC3"/>
    <w:rsid w:val="00E968A5"/>
    <w:rsid w:val="00EA0689"/>
    <w:rsid w:val="00EA142E"/>
    <w:rsid w:val="00EA4DB3"/>
    <w:rsid w:val="00EA4E48"/>
    <w:rsid w:val="00EA704E"/>
    <w:rsid w:val="00EA73CE"/>
    <w:rsid w:val="00EB14F2"/>
    <w:rsid w:val="00EB6867"/>
    <w:rsid w:val="00EB6E0C"/>
    <w:rsid w:val="00EB7961"/>
    <w:rsid w:val="00EC2C1E"/>
    <w:rsid w:val="00EC2C53"/>
    <w:rsid w:val="00ED164F"/>
    <w:rsid w:val="00ED3DCE"/>
    <w:rsid w:val="00ED452D"/>
    <w:rsid w:val="00ED47F3"/>
    <w:rsid w:val="00ED4A14"/>
    <w:rsid w:val="00ED6050"/>
    <w:rsid w:val="00EE1821"/>
    <w:rsid w:val="00EE232B"/>
    <w:rsid w:val="00EE32F7"/>
    <w:rsid w:val="00EE4157"/>
    <w:rsid w:val="00EF20C8"/>
    <w:rsid w:val="00F0072C"/>
    <w:rsid w:val="00F01DF1"/>
    <w:rsid w:val="00F01F9C"/>
    <w:rsid w:val="00F024A3"/>
    <w:rsid w:val="00F043B5"/>
    <w:rsid w:val="00F17256"/>
    <w:rsid w:val="00F20C75"/>
    <w:rsid w:val="00F24833"/>
    <w:rsid w:val="00F265B8"/>
    <w:rsid w:val="00F26CCA"/>
    <w:rsid w:val="00F32F94"/>
    <w:rsid w:val="00F41D7A"/>
    <w:rsid w:val="00F42FB5"/>
    <w:rsid w:val="00F44C5D"/>
    <w:rsid w:val="00F47764"/>
    <w:rsid w:val="00F47B53"/>
    <w:rsid w:val="00F47D2B"/>
    <w:rsid w:val="00F5008B"/>
    <w:rsid w:val="00F52462"/>
    <w:rsid w:val="00F53346"/>
    <w:rsid w:val="00F54F17"/>
    <w:rsid w:val="00F639D1"/>
    <w:rsid w:val="00F66707"/>
    <w:rsid w:val="00F67AA2"/>
    <w:rsid w:val="00F67ACB"/>
    <w:rsid w:val="00F71C52"/>
    <w:rsid w:val="00F71ECB"/>
    <w:rsid w:val="00F72EAF"/>
    <w:rsid w:val="00F76D60"/>
    <w:rsid w:val="00F77D39"/>
    <w:rsid w:val="00F82695"/>
    <w:rsid w:val="00F850CD"/>
    <w:rsid w:val="00F85D6E"/>
    <w:rsid w:val="00F87421"/>
    <w:rsid w:val="00F8785A"/>
    <w:rsid w:val="00F90A9B"/>
    <w:rsid w:val="00F90F51"/>
    <w:rsid w:val="00F92FCD"/>
    <w:rsid w:val="00F92FED"/>
    <w:rsid w:val="00F93665"/>
    <w:rsid w:val="00FA1063"/>
    <w:rsid w:val="00FA1FAB"/>
    <w:rsid w:val="00FA20CB"/>
    <w:rsid w:val="00FA2FCC"/>
    <w:rsid w:val="00FA409C"/>
    <w:rsid w:val="00FB0883"/>
    <w:rsid w:val="00FB1A0E"/>
    <w:rsid w:val="00FB24C8"/>
    <w:rsid w:val="00FB332F"/>
    <w:rsid w:val="00FB524E"/>
    <w:rsid w:val="00FB68FB"/>
    <w:rsid w:val="00FC06AF"/>
    <w:rsid w:val="00FC6329"/>
    <w:rsid w:val="00FD26AC"/>
    <w:rsid w:val="00FD2B9F"/>
    <w:rsid w:val="00FD7C34"/>
    <w:rsid w:val="00FE2475"/>
    <w:rsid w:val="00FE63C3"/>
    <w:rsid w:val="00FE7264"/>
    <w:rsid w:val="00FF00D0"/>
    <w:rsid w:val="00FF125B"/>
    <w:rsid w:val="00FF6698"/>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93C"/>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93C"/>
    <w:pPr>
      <w:tabs>
        <w:tab w:val="center" w:pos="4680"/>
        <w:tab w:val="right" w:pos="9360"/>
      </w:tabs>
    </w:pPr>
  </w:style>
  <w:style w:type="character" w:customStyle="1" w:styleId="HeaderChar">
    <w:name w:val="Header Char"/>
    <w:basedOn w:val="DefaultParagraphFont"/>
    <w:link w:val="Header"/>
    <w:uiPriority w:val="99"/>
    <w:rsid w:val="00D3493C"/>
    <w:rPr>
      <w:rFonts w:ascii="Times New Roman" w:hAnsi="Times New Roman"/>
      <w:sz w:val="24"/>
    </w:rPr>
  </w:style>
  <w:style w:type="paragraph" w:styleId="Footer">
    <w:name w:val="footer"/>
    <w:basedOn w:val="Normal"/>
    <w:link w:val="FooterChar"/>
    <w:uiPriority w:val="99"/>
    <w:unhideWhenUsed/>
    <w:rsid w:val="00D3493C"/>
    <w:pPr>
      <w:tabs>
        <w:tab w:val="center" w:pos="4680"/>
        <w:tab w:val="right" w:pos="9360"/>
      </w:tabs>
    </w:pPr>
  </w:style>
  <w:style w:type="character" w:customStyle="1" w:styleId="FooterChar">
    <w:name w:val="Footer Char"/>
    <w:basedOn w:val="DefaultParagraphFont"/>
    <w:link w:val="Footer"/>
    <w:uiPriority w:val="99"/>
    <w:rsid w:val="00D3493C"/>
    <w:rPr>
      <w:rFonts w:ascii="Times New Roman" w:hAnsi="Times New Roman"/>
      <w:sz w:val="24"/>
    </w:rPr>
  </w:style>
  <w:style w:type="paragraph" w:styleId="ListParagraph">
    <w:name w:val="List Paragraph"/>
    <w:basedOn w:val="Normal"/>
    <w:uiPriority w:val="34"/>
    <w:qFormat/>
    <w:rsid w:val="00D3493C"/>
    <w:pPr>
      <w:ind w:left="720"/>
      <w:contextualSpacing/>
    </w:pPr>
  </w:style>
  <w:style w:type="table" w:styleId="TableGrid">
    <w:name w:val="Table Grid"/>
    <w:basedOn w:val="TableNormal"/>
    <w:uiPriority w:val="59"/>
    <w:rsid w:val="00D349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493C"/>
    <w:rPr>
      <w:rFonts w:ascii="Tahoma" w:hAnsi="Tahoma" w:cs="Tahoma"/>
      <w:sz w:val="16"/>
      <w:szCs w:val="16"/>
    </w:rPr>
  </w:style>
  <w:style w:type="character" w:customStyle="1" w:styleId="BalloonTextChar">
    <w:name w:val="Balloon Text Char"/>
    <w:basedOn w:val="DefaultParagraphFont"/>
    <w:link w:val="BalloonText"/>
    <w:uiPriority w:val="99"/>
    <w:semiHidden/>
    <w:rsid w:val="00D3493C"/>
    <w:rPr>
      <w:rFonts w:ascii="Tahoma" w:eastAsia="Times" w:hAnsi="Tahoma" w:cs="Tahoma"/>
      <w:sz w:val="16"/>
      <w:szCs w:val="16"/>
    </w:rPr>
  </w:style>
  <w:style w:type="paragraph" w:styleId="NoSpacing">
    <w:name w:val="No Spacing"/>
    <w:uiPriority w:val="1"/>
    <w:qFormat/>
    <w:rsid w:val="00366775"/>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41560A"/>
    <w:rPr>
      <w:sz w:val="16"/>
      <w:szCs w:val="16"/>
    </w:rPr>
  </w:style>
  <w:style w:type="paragraph" w:styleId="CommentText">
    <w:name w:val="annotation text"/>
    <w:basedOn w:val="Normal"/>
    <w:link w:val="CommentTextChar"/>
    <w:uiPriority w:val="99"/>
    <w:unhideWhenUsed/>
    <w:rsid w:val="0041560A"/>
    <w:rPr>
      <w:sz w:val="20"/>
    </w:rPr>
  </w:style>
  <w:style w:type="character" w:customStyle="1" w:styleId="CommentTextChar">
    <w:name w:val="Comment Text Char"/>
    <w:basedOn w:val="DefaultParagraphFont"/>
    <w:link w:val="CommentText"/>
    <w:uiPriority w:val="99"/>
    <w:rsid w:val="0041560A"/>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41560A"/>
    <w:rPr>
      <w:b/>
      <w:bCs/>
    </w:rPr>
  </w:style>
  <w:style w:type="character" w:customStyle="1" w:styleId="CommentSubjectChar">
    <w:name w:val="Comment Subject Char"/>
    <w:basedOn w:val="CommentTextChar"/>
    <w:link w:val="CommentSubject"/>
    <w:uiPriority w:val="99"/>
    <w:semiHidden/>
    <w:rsid w:val="0041560A"/>
    <w:rPr>
      <w:rFonts w:ascii="Times" w:eastAsia="Times" w:hAnsi="Times" w:cs="Times New Roman"/>
      <w:b/>
      <w:bCs/>
      <w:sz w:val="20"/>
      <w:szCs w:val="20"/>
    </w:rPr>
  </w:style>
  <w:style w:type="paragraph" w:styleId="NormalWeb">
    <w:name w:val="Normal (Web)"/>
    <w:basedOn w:val="Normal"/>
    <w:uiPriority w:val="99"/>
    <w:unhideWhenUsed/>
    <w:rsid w:val="003E7FEE"/>
    <w:pPr>
      <w:spacing w:before="100" w:beforeAutospacing="1" w:after="100" w:afterAutospacing="1"/>
    </w:pPr>
    <w:rPr>
      <w:rFonts w:ascii="Times New Roman" w:eastAsia="Times New Roman" w:hAnsi="Times New Roman"/>
      <w:szCs w:val="24"/>
    </w:rPr>
  </w:style>
  <w:style w:type="character" w:customStyle="1" w:styleId="apple-converted-space">
    <w:name w:val="apple-converted-space"/>
    <w:basedOn w:val="DefaultParagraphFont"/>
    <w:rsid w:val="003E7FEE"/>
  </w:style>
  <w:style w:type="character" w:styleId="Hyperlink">
    <w:name w:val="Hyperlink"/>
    <w:basedOn w:val="DefaultParagraphFont"/>
    <w:uiPriority w:val="99"/>
    <w:semiHidden/>
    <w:unhideWhenUsed/>
    <w:rsid w:val="003E7FEE"/>
    <w:rPr>
      <w:color w:val="0000FF"/>
      <w:u w:val="single"/>
    </w:rPr>
  </w:style>
  <w:style w:type="table" w:customStyle="1" w:styleId="TableGrid1">
    <w:name w:val="Table Grid1"/>
    <w:basedOn w:val="TableNormal"/>
    <w:next w:val="TableGrid"/>
    <w:uiPriority w:val="59"/>
    <w:rsid w:val="00840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93C"/>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93C"/>
    <w:pPr>
      <w:tabs>
        <w:tab w:val="center" w:pos="4680"/>
        <w:tab w:val="right" w:pos="9360"/>
      </w:tabs>
    </w:pPr>
  </w:style>
  <w:style w:type="character" w:customStyle="1" w:styleId="HeaderChar">
    <w:name w:val="Header Char"/>
    <w:basedOn w:val="DefaultParagraphFont"/>
    <w:link w:val="Header"/>
    <w:uiPriority w:val="99"/>
    <w:rsid w:val="00D3493C"/>
    <w:rPr>
      <w:rFonts w:ascii="Times New Roman" w:hAnsi="Times New Roman"/>
      <w:sz w:val="24"/>
    </w:rPr>
  </w:style>
  <w:style w:type="paragraph" w:styleId="Footer">
    <w:name w:val="footer"/>
    <w:basedOn w:val="Normal"/>
    <w:link w:val="FooterChar"/>
    <w:uiPriority w:val="99"/>
    <w:unhideWhenUsed/>
    <w:rsid w:val="00D3493C"/>
    <w:pPr>
      <w:tabs>
        <w:tab w:val="center" w:pos="4680"/>
        <w:tab w:val="right" w:pos="9360"/>
      </w:tabs>
    </w:pPr>
  </w:style>
  <w:style w:type="character" w:customStyle="1" w:styleId="FooterChar">
    <w:name w:val="Footer Char"/>
    <w:basedOn w:val="DefaultParagraphFont"/>
    <w:link w:val="Footer"/>
    <w:uiPriority w:val="99"/>
    <w:rsid w:val="00D3493C"/>
    <w:rPr>
      <w:rFonts w:ascii="Times New Roman" w:hAnsi="Times New Roman"/>
      <w:sz w:val="24"/>
    </w:rPr>
  </w:style>
  <w:style w:type="paragraph" w:styleId="ListParagraph">
    <w:name w:val="List Paragraph"/>
    <w:basedOn w:val="Normal"/>
    <w:uiPriority w:val="34"/>
    <w:qFormat/>
    <w:rsid w:val="00D3493C"/>
    <w:pPr>
      <w:ind w:left="720"/>
      <w:contextualSpacing/>
    </w:pPr>
  </w:style>
  <w:style w:type="table" w:styleId="TableGrid">
    <w:name w:val="Table Grid"/>
    <w:basedOn w:val="TableNormal"/>
    <w:uiPriority w:val="59"/>
    <w:rsid w:val="00D349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493C"/>
    <w:rPr>
      <w:rFonts w:ascii="Tahoma" w:hAnsi="Tahoma" w:cs="Tahoma"/>
      <w:sz w:val="16"/>
      <w:szCs w:val="16"/>
    </w:rPr>
  </w:style>
  <w:style w:type="character" w:customStyle="1" w:styleId="BalloonTextChar">
    <w:name w:val="Balloon Text Char"/>
    <w:basedOn w:val="DefaultParagraphFont"/>
    <w:link w:val="BalloonText"/>
    <w:uiPriority w:val="99"/>
    <w:semiHidden/>
    <w:rsid w:val="00D3493C"/>
    <w:rPr>
      <w:rFonts w:ascii="Tahoma" w:eastAsia="Times" w:hAnsi="Tahoma" w:cs="Tahoma"/>
      <w:sz w:val="16"/>
      <w:szCs w:val="16"/>
    </w:rPr>
  </w:style>
  <w:style w:type="paragraph" w:styleId="NoSpacing">
    <w:name w:val="No Spacing"/>
    <w:uiPriority w:val="1"/>
    <w:qFormat/>
    <w:rsid w:val="00366775"/>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41560A"/>
    <w:rPr>
      <w:sz w:val="16"/>
      <w:szCs w:val="16"/>
    </w:rPr>
  </w:style>
  <w:style w:type="paragraph" w:styleId="CommentText">
    <w:name w:val="annotation text"/>
    <w:basedOn w:val="Normal"/>
    <w:link w:val="CommentTextChar"/>
    <w:uiPriority w:val="99"/>
    <w:unhideWhenUsed/>
    <w:rsid w:val="0041560A"/>
    <w:rPr>
      <w:sz w:val="20"/>
    </w:rPr>
  </w:style>
  <w:style w:type="character" w:customStyle="1" w:styleId="CommentTextChar">
    <w:name w:val="Comment Text Char"/>
    <w:basedOn w:val="DefaultParagraphFont"/>
    <w:link w:val="CommentText"/>
    <w:uiPriority w:val="99"/>
    <w:rsid w:val="0041560A"/>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41560A"/>
    <w:rPr>
      <w:b/>
      <w:bCs/>
    </w:rPr>
  </w:style>
  <w:style w:type="character" w:customStyle="1" w:styleId="CommentSubjectChar">
    <w:name w:val="Comment Subject Char"/>
    <w:basedOn w:val="CommentTextChar"/>
    <w:link w:val="CommentSubject"/>
    <w:uiPriority w:val="99"/>
    <w:semiHidden/>
    <w:rsid w:val="0041560A"/>
    <w:rPr>
      <w:rFonts w:ascii="Times" w:eastAsia="Times" w:hAnsi="Times" w:cs="Times New Roman"/>
      <w:b/>
      <w:bCs/>
      <w:sz w:val="20"/>
      <w:szCs w:val="20"/>
    </w:rPr>
  </w:style>
  <w:style w:type="paragraph" w:styleId="NormalWeb">
    <w:name w:val="Normal (Web)"/>
    <w:basedOn w:val="Normal"/>
    <w:uiPriority w:val="99"/>
    <w:unhideWhenUsed/>
    <w:rsid w:val="003E7FEE"/>
    <w:pPr>
      <w:spacing w:before="100" w:beforeAutospacing="1" w:after="100" w:afterAutospacing="1"/>
    </w:pPr>
    <w:rPr>
      <w:rFonts w:ascii="Times New Roman" w:eastAsia="Times New Roman" w:hAnsi="Times New Roman"/>
      <w:szCs w:val="24"/>
    </w:rPr>
  </w:style>
  <w:style w:type="character" w:customStyle="1" w:styleId="apple-converted-space">
    <w:name w:val="apple-converted-space"/>
    <w:basedOn w:val="DefaultParagraphFont"/>
    <w:rsid w:val="003E7FEE"/>
  </w:style>
  <w:style w:type="character" w:styleId="Hyperlink">
    <w:name w:val="Hyperlink"/>
    <w:basedOn w:val="DefaultParagraphFont"/>
    <w:uiPriority w:val="99"/>
    <w:semiHidden/>
    <w:unhideWhenUsed/>
    <w:rsid w:val="003E7FEE"/>
    <w:rPr>
      <w:color w:val="0000FF"/>
      <w:u w:val="single"/>
    </w:rPr>
  </w:style>
  <w:style w:type="table" w:customStyle="1" w:styleId="TableGrid1">
    <w:name w:val="Table Grid1"/>
    <w:basedOn w:val="TableNormal"/>
    <w:next w:val="TableGrid"/>
    <w:uiPriority w:val="59"/>
    <w:rsid w:val="00840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33705">
      <w:bodyDiv w:val="1"/>
      <w:marLeft w:val="0"/>
      <w:marRight w:val="0"/>
      <w:marTop w:val="0"/>
      <w:marBottom w:val="0"/>
      <w:divBdr>
        <w:top w:val="none" w:sz="0" w:space="0" w:color="auto"/>
        <w:left w:val="none" w:sz="0" w:space="0" w:color="auto"/>
        <w:bottom w:val="none" w:sz="0" w:space="0" w:color="auto"/>
        <w:right w:val="none" w:sz="0" w:space="0" w:color="auto"/>
      </w:divBdr>
    </w:div>
    <w:div w:id="440687041">
      <w:bodyDiv w:val="1"/>
      <w:marLeft w:val="0"/>
      <w:marRight w:val="0"/>
      <w:marTop w:val="0"/>
      <w:marBottom w:val="0"/>
      <w:divBdr>
        <w:top w:val="none" w:sz="0" w:space="0" w:color="auto"/>
        <w:left w:val="none" w:sz="0" w:space="0" w:color="auto"/>
        <w:bottom w:val="none" w:sz="0" w:space="0" w:color="auto"/>
        <w:right w:val="none" w:sz="0" w:space="0" w:color="auto"/>
      </w:divBdr>
    </w:div>
    <w:div w:id="1580017427">
      <w:bodyDiv w:val="1"/>
      <w:marLeft w:val="0"/>
      <w:marRight w:val="0"/>
      <w:marTop w:val="0"/>
      <w:marBottom w:val="0"/>
      <w:divBdr>
        <w:top w:val="none" w:sz="0" w:space="0" w:color="auto"/>
        <w:left w:val="none" w:sz="0" w:space="0" w:color="auto"/>
        <w:bottom w:val="none" w:sz="0" w:space="0" w:color="auto"/>
        <w:right w:val="none" w:sz="0" w:space="0" w:color="auto"/>
      </w:divBdr>
    </w:div>
    <w:div w:id="1903712589">
      <w:bodyDiv w:val="1"/>
      <w:marLeft w:val="0"/>
      <w:marRight w:val="0"/>
      <w:marTop w:val="0"/>
      <w:marBottom w:val="0"/>
      <w:divBdr>
        <w:top w:val="none" w:sz="0" w:space="0" w:color="auto"/>
        <w:left w:val="none" w:sz="0" w:space="0" w:color="auto"/>
        <w:bottom w:val="none" w:sz="0" w:space="0" w:color="auto"/>
        <w:right w:val="none" w:sz="0" w:space="0" w:color="auto"/>
      </w:divBdr>
    </w:div>
    <w:div w:id="203996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2.xml"/><Relationship Id="rId10" Type="http://schemas.openxmlformats.org/officeDocument/2006/relationships/chart" Target="charts/chart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chart" Target="charts/chart1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ranzi\Documents\University%20of%20Wyoming\Pathways\Student%20Assessments\Quantitative%20Assessments\Water\Possible%20water%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c:f>
              <c:strCache>
                <c:ptCount val="1"/>
                <c:pt idx="0">
                  <c:v>mm</c:v>
                </c:pt>
              </c:strCache>
            </c:strRef>
          </c:tx>
          <c:invertIfNegative val="0"/>
          <c:cat>
            <c:strRef>
              <c:f>Sheet1!$B$4:$M$4</c:f>
              <c:strCache>
                <c:ptCount val="12"/>
                <c:pt idx="0">
                  <c:v>Jan </c:v>
                </c:pt>
                <c:pt idx="1">
                  <c:v>Feb </c:v>
                </c:pt>
                <c:pt idx="2">
                  <c:v>Mar </c:v>
                </c:pt>
                <c:pt idx="3">
                  <c:v>Apr </c:v>
                </c:pt>
                <c:pt idx="4">
                  <c:v>May </c:v>
                </c:pt>
                <c:pt idx="5">
                  <c:v>Jun </c:v>
                </c:pt>
                <c:pt idx="6">
                  <c:v>Jul </c:v>
                </c:pt>
                <c:pt idx="7">
                  <c:v>Aug </c:v>
                </c:pt>
                <c:pt idx="8">
                  <c:v>Sep </c:v>
                </c:pt>
                <c:pt idx="9">
                  <c:v>Oct </c:v>
                </c:pt>
                <c:pt idx="10">
                  <c:v>Nov </c:v>
                </c:pt>
                <c:pt idx="11">
                  <c:v>Dec </c:v>
                </c:pt>
              </c:strCache>
            </c:strRef>
          </c:cat>
          <c:val>
            <c:numRef>
              <c:f>Sheet1!$B$5:$M$5</c:f>
              <c:numCache>
                <c:formatCode>General</c:formatCode>
                <c:ptCount val="12"/>
                <c:pt idx="0">
                  <c:v>10.9</c:v>
                </c:pt>
                <c:pt idx="1">
                  <c:v>10.8</c:v>
                </c:pt>
                <c:pt idx="2">
                  <c:v>18.5</c:v>
                </c:pt>
                <c:pt idx="3">
                  <c:v>29.6</c:v>
                </c:pt>
                <c:pt idx="4">
                  <c:v>36.5</c:v>
                </c:pt>
                <c:pt idx="5">
                  <c:v>30</c:v>
                </c:pt>
                <c:pt idx="6">
                  <c:v>42.2</c:v>
                </c:pt>
                <c:pt idx="7">
                  <c:v>30.7</c:v>
                </c:pt>
                <c:pt idx="8">
                  <c:v>23.3</c:v>
                </c:pt>
                <c:pt idx="9">
                  <c:v>21</c:v>
                </c:pt>
                <c:pt idx="10">
                  <c:v>13.1</c:v>
                </c:pt>
                <c:pt idx="11">
                  <c:v>11.2</c:v>
                </c:pt>
              </c:numCache>
            </c:numRef>
          </c:val>
        </c:ser>
        <c:dLbls>
          <c:showLegendKey val="0"/>
          <c:showVal val="0"/>
          <c:showCatName val="0"/>
          <c:showSerName val="0"/>
          <c:showPercent val="0"/>
          <c:showBubbleSize val="0"/>
        </c:dLbls>
        <c:gapWidth val="150"/>
        <c:axId val="50383104"/>
        <c:axId val="60848000"/>
      </c:barChart>
      <c:catAx>
        <c:axId val="50383104"/>
        <c:scaling>
          <c:orientation val="minMax"/>
        </c:scaling>
        <c:delete val="0"/>
        <c:axPos val="b"/>
        <c:title>
          <c:tx>
            <c:rich>
              <a:bodyPr/>
              <a:lstStyle/>
              <a:p>
                <a:pPr>
                  <a:defRPr/>
                </a:pPr>
                <a:r>
                  <a:rPr lang="en-US"/>
                  <a:t>Year</a:t>
                </a:r>
              </a:p>
            </c:rich>
          </c:tx>
          <c:overlay val="0"/>
        </c:title>
        <c:majorTickMark val="out"/>
        <c:minorTickMark val="none"/>
        <c:tickLblPos val="nextTo"/>
        <c:crossAx val="60848000"/>
        <c:crosses val="autoZero"/>
        <c:auto val="1"/>
        <c:lblAlgn val="ctr"/>
        <c:lblOffset val="100"/>
        <c:noMultiLvlLbl val="0"/>
      </c:catAx>
      <c:valAx>
        <c:axId val="60848000"/>
        <c:scaling>
          <c:orientation val="minMax"/>
        </c:scaling>
        <c:delete val="0"/>
        <c:axPos val="l"/>
        <c:majorGridlines/>
        <c:title>
          <c:tx>
            <c:rich>
              <a:bodyPr rot="-5400000" vert="horz"/>
              <a:lstStyle/>
              <a:p>
                <a:pPr>
                  <a:defRPr/>
                </a:pPr>
                <a:r>
                  <a:rPr lang="en-US"/>
                  <a:t>Water</a:t>
                </a:r>
                <a:r>
                  <a:rPr lang="en-US" baseline="0"/>
                  <a:t> h</a:t>
                </a:r>
                <a:r>
                  <a:rPr lang="en-US"/>
                  <a:t>eight in mm</a:t>
                </a:r>
              </a:p>
            </c:rich>
          </c:tx>
          <c:overlay val="0"/>
        </c:title>
        <c:numFmt formatCode="General" sourceLinked="1"/>
        <c:majorTickMark val="out"/>
        <c:minorTickMark val="none"/>
        <c:tickLblPos val="nextTo"/>
        <c:crossAx val="5038310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Pos val="bestFit"/>
            <c:showLegendKey val="0"/>
            <c:showVal val="0"/>
            <c:showCatName val="0"/>
            <c:showSerName val="0"/>
            <c:showPercent val="1"/>
            <c:showBubbleSize val="0"/>
            <c:showLeaderLines val="1"/>
          </c:dLbls>
          <c:cat>
            <c:numRef>
              <c:f>Sheet1!$A$2:$A$9</c:f>
              <c:numCache>
                <c:formatCode>General</c:formatCode>
                <c:ptCount val="8"/>
                <c:pt idx="0">
                  <c:v>1870</c:v>
                </c:pt>
                <c:pt idx="1">
                  <c:v>1890</c:v>
                </c:pt>
                <c:pt idx="2">
                  <c:v>1910</c:v>
                </c:pt>
                <c:pt idx="3">
                  <c:v>1930</c:v>
                </c:pt>
                <c:pt idx="4">
                  <c:v>1950</c:v>
                </c:pt>
                <c:pt idx="5">
                  <c:v>1970</c:v>
                </c:pt>
                <c:pt idx="6">
                  <c:v>1990</c:v>
                </c:pt>
                <c:pt idx="7">
                  <c:v>2010</c:v>
                </c:pt>
              </c:numCache>
            </c:numRef>
          </c:cat>
          <c:val>
            <c:numRef>
              <c:f>Sheet1!$B$2:$B$9</c:f>
              <c:numCache>
                <c:formatCode>General</c:formatCode>
                <c:ptCount val="8"/>
                <c:pt idx="0">
                  <c:v>0</c:v>
                </c:pt>
                <c:pt idx="1">
                  <c:v>0.6</c:v>
                </c:pt>
                <c:pt idx="2">
                  <c:v>1.8</c:v>
                </c:pt>
                <c:pt idx="3">
                  <c:v>2.1</c:v>
                </c:pt>
                <c:pt idx="4">
                  <c:v>4.4000000000000004</c:v>
                </c:pt>
                <c:pt idx="5">
                  <c:v>5.2</c:v>
                </c:pt>
                <c:pt idx="6">
                  <c:v>7</c:v>
                </c:pt>
                <c:pt idx="7">
                  <c:v>8.4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Change</c:v>
                </c:pt>
              </c:strCache>
            </c:strRef>
          </c:tx>
          <c:invertIfNegative val="0"/>
          <c:cat>
            <c:numRef>
              <c:f>Sheet1!$A$2:$A$9</c:f>
              <c:numCache>
                <c:formatCode>General</c:formatCode>
                <c:ptCount val="8"/>
                <c:pt idx="0">
                  <c:v>1870</c:v>
                </c:pt>
                <c:pt idx="1">
                  <c:v>1890</c:v>
                </c:pt>
                <c:pt idx="2">
                  <c:v>1910</c:v>
                </c:pt>
                <c:pt idx="3">
                  <c:v>1930</c:v>
                </c:pt>
                <c:pt idx="4">
                  <c:v>1950</c:v>
                </c:pt>
                <c:pt idx="5">
                  <c:v>1970</c:v>
                </c:pt>
                <c:pt idx="6">
                  <c:v>1990</c:v>
                </c:pt>
                <c:pt idx="7">
                  <c:v>2010</c:v>
                </c:pt>
              </c:numCache>
            </c:numRef>
          </c:cat>
          <c:val>
            <c:numRef>
              <c:f>Sheet1!$B$2:$B$9</c:f>
              <c:numCache>
                <c:formatCode>General</c:formatCode>
                <c:ptCount val="8"/>
                <c:pt idx="0">
                  <c:v>0</c:v>
                </c:pt>
                <c:pt idx="1">
                  <c:v>0.6</c:v>
                </c:pt>
                <c:pt idx="2">
                  <c:v>1.8</c:v>
                </c:pt>
                <c:pt idx="3">
                  <c:v>2.1</c:v>
                </c:pt>
                <c:pt idx="4">
                  <c:v>4.4000000000000004</c:v>
                </c:pt>
                <c:pt idx="5">
                  <c:v>5.2</c:v>
                </c:pt>
                <c:pt idx="6">
                  <c:v>7</c:v>
                </c:pt>
                <c:pt idx="7">
                  <c:v>8.4</c:v>
                </c:pt>
              </c:numCache>
            </c:numRef>
          </c:val>
        </c:ser>
        <c:dLbls>
          <c:showLegendKey val="0"/>
          <c:showVal val="0"/>
          <c:showCatName val="0"/>
          <c:showSerName val="0"/>
          <c:showPercent val="0"/>
          <c:showBubbleSize val="0"/>
        </c:dLbls>
        <c:gapWidth val="150"/>
        <c:axId val="48043904"/>
        <c:axId val="48091136"/>
      </c:barChart>
      <c:catAx>
        <c:axId val="4804390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48091136"/>
        <c:crosses val="autoZero"/>
        <c:auto val="1"/>
        <c:lblAlgn val="ctr"/>
        <c:lblOffset val="100"/>
        <c:noMultiLvlLbl val="0"/>
      </c:catAx>
      <c:valAx>
        <c:axId val="48091136"/>
        <c:scaling>
          <c:orientation val="minMax"/>
        </c:scaling>
        <c:delete val="0"/>
        <c:axPos val="l"/>
        <c:majorGridlines/>
        <c:title>
          <c:tx>
            <c:rich>
              <a:bodyPr rot="-5400000" vert="horz"/>
              <a:lstStyle/>
              <a:p>
                <a:pPr>
                  <a:defRPr/>
                </a:pPr>
                <a:r>
                  <a:rPr lang="en-US"/>
                  <a:t>Sea level Change</a:t>
                </a:r>
              </a:p>
            </c:rich>
          </c:tx>
          <c:overlay val="0"/>
        </c:title>
        <c:numFmt formatCode="General" sourceLinked="1"/>
        <c:majorTickMark val="out"/>
        <c:minorTickMark val="none"/>
        <c:tickLblPos val="nextTo"/>
        <c:crossAx val="4804390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Change</c:v>
                </c:pt>
              </c:strCache>
            </c:strRef>
          </c:tx>
          <c:cat>
            <c:numRef>
              <c:f>Sheet1!$A$2:$A$9</c:f>
              <c:numCache>
                <c:formatCode>General</c:formatCode>
                <c:ptCount val="8"/>
                <c:pt idx="0">
                  <c:v>1870</c:v>
                </c:pt>
                <c:pt idx="1">
                  <c:v>1890</c:v>
                </c:pt>
                <c:pt idx="2">
                  <c:v>1910</c:v>
                </c:pt>
                <c:pt idx="3">
                  <c:v>1930</c:v>
                </c:pt>
                <c:pt idx="4">
                  <c:v>1950</c:v>
                </c:pt>
                <c:pt idx="5">
                  <c:v>1970</c:v>
                </c:pt>
                <c:pt idx="6">
                  <c:v>1990</c:v>
                </c:pt>
                <c:pt idx="7">
                  <c:v>2010</c:v>
                </c:pt>
              </c:numCache>
            </c:numRef>
          </c:cat>
          <c:val>
            <c:numRef>
              <c:f>Sheet1!$B$2:$B$9</c:f>
              <c:numCache>
                <c:formatCode>General</c:formatCode>
                <c:ptCount val="8"/>
                <c:pt idx="0">
                  <c:v>0</c:v>
                </c:pt>
                <c:pt idx="1">
                  <c:v>0.6</c:v>
                </c:pt>
                <c:pt idx="2">
                  <c:v>1.8</c:v>
                </c:pt>
                <c:pt idx="3">
                  <c:v>2.1</c:v>
                </c:pt>
                <c:pt idx="4">
                  <c:v>4.4000000000000004</c:v>
                </c:pt>
                <c:pt idx="5">
                  <c:v>5.2</c:v>
                </c:pt>
                <c:pt idx="6">
                  <c:v>7</c:v>
                </c:pt>
                <c:pt idx="7">
                  <c:v>8.4</c:v>
                </c:pt>
              </c:numCache>
            </c:numRef>
          </c:val>
          <c:smooth val="0"/>
        </c:ser>
        <c:dLbls>
          <c:showLegendKey val="0"/>
          <c:showVal val="0"/>
          <c:showCatName val="0"/>
          <c:showSerName val="0"/>
          <c:showPercent val="0"/>
          <c:showBubbleSize val="0"/>
        </c:dLbls>
        <c:marker val="1"/>
        <c:smooth val="0"/>
        <c:axId val="48098688"/>
        <c:axId val="48100864"/>
      </c:lineChart>
      <c:catAx>
        <c:axId val="4809868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48100864"/>
        <c:crosses val="autoZero"/>
        <c:auto val="1"/>
        <c:lblAlgn val="ctr"/>
        <c:lblOffset val="100"/>
        <c:noMultiLvlLbl val="0"/>
      </c:catAx>
      <c:valAx>
        <c:axId val="48100864"/>
        <c:scaling>
          <c:orientation val="minMax"/>
        </c:scaling>
        <c:delete val="0"/>
        <c:axPos val="l"/>
        <c:majorGridlines/>
        <c:title>
          <c:tx>
            <c:rich>
              <a:bodyPr rot="-5400000" vert="horz"/>
              <a:lstStyle/>
              <a:p>
                <a:pPr>
                  <a:defRPr/>
                </a:pPr>
                <a:r>
                  <a:rPr lang="en-US"/>
                  <a:t>Sea Level Change</a:t>
                </a:r>
              </a:p>
            </c:rich>
          </c:tx>
          <c:overlay val="0"/>
        </c:title>
        <c:numFmt formatCode="General" sourceLinked="1"/>
        <c:majorTickMark val="out"/>
        <c:minorTickMark val="none"/>
        <c:tickLblPos val="nextTo"/>
        <c:crossAx val="4809868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Change</c:v>
                </c:pt>
              </c:strCache>
            </c:strRef>
          </c:tx>
          <c:spPr>
            <a:ln w="28575">
              <a:noFill/>
            </a:ln>
          </c:spPr>
          <c:trendline>
            <c:trendlineType val="linear"/>
            <c:dispRSqr val="0"/>
            <c:dispEq val="0"/>
          </c:trendline>
          <c:trendline>
            <c:trendlineType val="linear"/>
            <c:dispRSqr val="0"/>
            <c:dispEq val="0"/>
          </c:trendline>
          <c:trendline>
            <c:trendlineType val="power"/>
            <c:dispRSqr val="0"/>
            <c:dispEq val="0"/>
          </c:trendline>
          <c:xVal>
            <c:numRef>
              <c:f>Sheet1!$A$2:$A$9</c:f>
              <c:numCache>
                <c:formatCode>General</c:formatCode>
                <c:ptCount val="8"/>
                <c:pt idx="1">
                  <c:v>1890</c:v>
                </c:pt>
                <c:pt idx="2">
                  <c:v>1910</c:v>
                </c:pt>
                <c:pt idx="3">
                  <c:v>1930</c:v>
                </c:pt>
                <c:pt idx="4">
                  <c:v>1950</c:v>
                </c:pt>
                <c:pt idx="5">
                  <c:v>1970</c:v>
                </c:pt>
                <c:pt idx="6">
                  <c:v>1990</c:v>
                </c:pt>
                <c:pt idx="7">
                  <c:v>2010</c:v>
                </c:pt>
              </c:numCache>
            </c:numRef>
          </c:xVal>
          <c:yVal>
            <c:numRef>
              <c:f>Sheet1!$B$2:$B$9</c:f>
              <c:numCache>
                <c:formatCode>General</c:formatCode>
                <c:ptCount val="8"/>
                <c:pt idx="1">
                  <c:v>0.6</c:v>
                </c:pt>
                <c:pt idx="2">
                  <c:v>1.8</c:v>
                </c:pt>
                <c:pt idx="3">
                  <c:v>2.1</c:v>
                </c:pt>
                <c:pt idx="4">
                  <c:v>4.4000000000000004</c:v>
                </c:pt>
                <c:pt idx="5">
                  <c:v>5.2</c:v>
                </c:pt>
                <c:pt idx="6">
                  <c:v>7</c:v>
                </c:pt>
                <c:pt idx="7">
                  <c:v>8.4</c:v>
                </c:pt>
              </c:numCache>
            </c:numRef>
          </c:yVal>
          <c:smooth val="0"/>
        </c:ser>
        <c:dLbls>
          <c:showLegendKey val="0"/>
          <c:showVal val="0"/>
          <c:showCatName val="0"/>
          <c:showSerName val="0"/>
          <c:showPercent val="0"/>
          <c:showBubbleSize val="0"/>
        </c:dLbls>
        <c:axId val="49585536"/>
        <c:axId val="49587712"/>
      </c:scatterChart>
      <c:valAx>
        <c:axId val="49585536"/>
        <c:scaling>
          <c:orientation val="minMax"/>
        </c:scaling>
        <c:delete val="0"/>
        <c:axPos val="b"/>
        <c:majorGridlines/>
        <c:minorGridlines/>
        <c:title>
          <c:tx>
            <c:rich>
              <a:bodyPr/>
              <a:lstStyle/>
              <a:p>
                <a:pPr>
                  <a:defRPr/>
                </a:pPr>
                <a:r>
                  <a:rPr lang="en-US"/>
                  <a:t>Year</a:t>
                </a:r>
              </a:p>
            </c:rich>
          </c:tx>
          <c:overlay val="0"/>
        </c:title>
        <c:numFmt formatCode="General" sourceLinked="1"/>
        <c:majorTickMark val="out"/>
        <c:minorTickMark val="none"/>
        <c:tickLblPos val="nextTo"/>
        <c:crossAx val="49587712"/>
        <c:crosses val="autoZero"/>
        <c:crossBetween val="midCat"/>
      </c:valAx>
      <c:valAx>
        <c:axId val="49587712"/>
        <c:scaling>
          <c:orientation val="minMax"/>
        </c:scaling>
        <c:delete val="0"/>
        <c:axPos val="l"/>
        <c:majorGridlines/>
        <c:minorGridlines/>
        <c:title>
          <c:tx>
            <c:rich>
              <a:bodyPr rot="-5400000" vert="horz"/>
              <a:lstStyle/>
              <a:p>
                <a:pPr>
                  <a:defRPr/>
                </a:pPr>
                <a:r>
                  <a:rPr lang="en-US"/>
                  <a:t>Sea Level Change</a:t>
                </a:r>
              </a:p>
            </c:rich>
          </c:tx>
          <c:overlay val="0"/>
        </c:title>
        <c:numFmt formatCode="General" sourceLinked="1"/>
        <c:majorTickMark val="out"/>
        <c:minorTickMark val="none"/>
        <c:tickLblPos val="nextTo"/>
        <c:crossAx val="4958553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Column1</c:v>
                </c:pt>
              </c:strCache>
            </c:strRef>
          </c:tx>
          <c:spPr>
            <a:ln w="28575">
              <a:noFill/>
            </a:ln>
          </c:spPr>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Sheet1!$B$2:$B$13</c:f>
              <c:numCache>
                <c:formatCode>General</c:formatCode>
                <c:ptCount val="12"/>
                <c:pt idx="0">
                  <c:v>10.9</c:v>
                </c:pt>
                <c:pt idx="1">
                  <c:v>10.8</c:v>
                </c:pt>
                <c:pt idx="2">
                  <c:v>18.5</c:v>
                </c:pt>
                <c:pt idx="3">
                  <c:v>29.6</c:v>
                </c:pt>
                <c:pt idx="4">
                  <c:v>36.5</c:v>
                </c:pt>
                <c:pt idx="5">
                  <c:v>30</c:v>
                </c:pt>
                <c:pt idx="6">
                  <c:v>42.2</c:v>
                </c:pt>
                <c:pt idx="7">
                  <c:v>30.7</c:v>
                </c:pt>
                <c:pt idx="8">
                  <c:v>23.3</c:v>
                </c:pt>
                <c:pt idx="9">
                  <c:v>21</c:v>
                </c:pt>
                <c:pt idx="10">
                  <c:v>13.1</c:v>
                </c:pt>
                <c:pt idx="11">
                  <c:v>11.2</c:v>
                </c:pt>
              </c:numCache>
            </c:numRef>
          </c:yVal>
          <c:smooth val="0"/>
        </c:ser>
        <c:dLbls>
          <c:showLegendKey val="0"/>
          <c:showVal val="0"/>
          <c:showCatName val="0"/>
          <c:showSerName val="0"/>
          <c:showPercent val="0"/>
          <c:showBubbleSize val="0"/>
        </c:dLbls>
        <c:axId val="88940544"/>
        <c:axId val="92434816"/>
      </c:scatterChart>
      <c:valAx>
        <c:axId val="88940544"/>
        <c:scaling>
          <c:orientation val="minMax"/>
        </c:scaling>
        <c:delete val="0"/>
        <c:axPos val="b"/>
        <c:majorGridlines/>
        <c:minorGridlines/>
        <c:title>
          <c:tx>
            <c:rich>
              <a:bodyPr/>
              <a:lstStyle/>
              <a:p>
                <a:pPr>
                  <a:defRPr/>
                </a:pPr>
                <a:r>
                  <a:rPr lang="en-US"/>
                  <a:t>Month</a:t>
                </a:r>
              </a:p>
            </c:rich>
          </c:tx>
          <c:overlay val="0"/>
        </c:title>
        <c:majorTickMark val="none"/>
        <c:minorTickMark val="none"/>
        <c:tickLblPos val="nextTo"/>
        <c:crossAx val="92434816"/>
        <c:crosses val="autoZero"/>
        <c:crossBetween val="midCat"/>
      </c:valAx>
      <c:valAx>
        <c:axId val="92434816"/>
        <c:scaling>
          <c:orientation val="minMax"/>
        </c:scaling>
        <c:delete val="0"/>
        <c:axPos val="l"/>
        <c:majorGridlines/>
        <c:minorGridlines/>
        <c:title>
          <c:tx>
            <c:rich>
              <a:bodyPr/>
              <a:lstStyle/>
              <a:p>
                <a:pPr>
                  <a:defRPr/>
                </a:pPr>
                <a:r>
                  <a:rPr lang="en-US"/>
                  <a:t>Water Height in mm</a:t>
                </a:r>
              </a:p>
            </c:rich>
          </c:tx>
          <c:overlay val="0"/>
        </c:title>
        <c:numFmt formatCode="General" sourceLinked="1"/>
        <c:majorTickMark val="out"/>
        <c:minorTickMark val="none"/>
        <c:tickLblPos val="nextTo"/>
        <c:crossAx val="8894054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10.9</c:v>
                </c:pt>
                <c:pt idx="1">
                  <c:v>10.8</c:v>
                </c:pt>
                <c:pt idx="2">
                  <c:v>18.5</c:v>
                </c:pt>
                <c:pt idx="3">
                  <c:v>29.6</c:v>
                </c:pt>
                <c:pt idx="4">
                  <c:v>36.5</c:v>
                </c:pt>
                <c:pt idx="5">
                  <c:v>30</c:v>
                </c:pt>
                <c:pt idx="6">
                  <c:v>42.2</c:v>
                </c:pt>
                <c:pt idx="7">
                  <c:v>30.7</c:v>
                </c:pt>
                <c:pt idx="8">
                  <c:v>23.3</c:v>
                </c:pt>
                <c:pt idx="9">
                  <c:v>21</c:v>
                </c:pt>
                <c:pt idx="10">
                  <c:v>13.1</c:v>
                </c:pt>
                <c:pt idx="11">
                  <c:v>11.2</c:v>
                </c:pt>
              </c:numCache>
            </c:numRef>
          </c:val>
        </c:ser>
        <c:dLbls>
          <c:showLegendKey val="0"/>
          <c:showVal val="0"/>
          <c:showCatName val="0"/>
          <c:showSerName val="0"/>
          <c:showPercent val="0"/>
          <c:showBubbleSize val="0"/>
        </c:dLbls>
        <c:gapWidth val="0"/>
        <c:axId val="93026560"/>
        <c:axId val="94206592"/>
      </c:barChart>
      <c:catAx>
        <c:axId val="93026560"/>
        <c:scaling>
          <c:orientation val="minMax"/>
        </c:scaling>
        <c:delete val="0"/>
        <c:axPos val="b"/>
        <c:title>
          <c:tx>
            <c:rich>
              <a:bodyPr/>
              <a:lstStyle/>
              <a:p>
                <a:pPr>
                  <a:defRPr/>
                </a:pPr>
                <a:r>
                  <a:rPr lang="en-US"/>
                  <a:t>Month</a:t>
                </a:r>
              </a:p>
            </c:rich>
          </c:tx>
          <c:overlay val="0"/>
        </c:title>
        <c:majorTickMark val="none"/>
        <c:minorTickMark val="none"/>
        <c:tickLblPos val="nextTo"/>
        <c:crossAx val="94206592"/>
        <c:crosses val="autoZero"/>
        <c:auto val="1"/>
        <c:lblAlgn val="ctr"/>
        <c:lblOffset val="100"/>
        <c:noMultiLvlLbl val="0"/>
      </c:catAx>
      <c:valAx>
        <c:axId val="94206592"/>
        <c:scaling>
          <c:orientation val="minMax"/>
        </c:scaling>
        <c:delete val="0"/>
        <c:axPos val="l"/>
        <c:majorGridlines/>
        <c:title>
          <c:tx>
            <c:rich>
              <a:bodyPr/>
              <a:lstStyle/>
              <a:p>
                <a:pPr>
                  <a:defRPr/>
                </a:pPr>
                <a:r>
                  <a:rPr lang="en-US"/>
                  <a:t>Frequency</a:t>
                </a:r>
              </a:p>
            </c:rich>
          </c:tx>
          <c:overlay val="0"/>
        </c:title>
        <c:numFmt formatCode="General" sourceLinked="1"/>
        <c:majorTickMark val="out"/>
        <c:minorTickMark val="none"/>
        <c:tickLblPos val="nextTo"/>
        <c:crossAx val="930265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showLegendKey val="0"/>
            <c:showVal val="0"/>
            <c:showCatName val="1"/>
            <c:showSerName val="0"/>
            <c:showPercent val="1"/>
            <c:showBubbleSize val="0"/>
            <c:showLeaderLines val="1"/>
          </c:dLbls>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10.9</c:v>
                </c:pt>
                <c:pt idx="1">
                  <c:v>10.8</c:v>
                </c:pt>
                <c:pt idx="2">
                  <c:v>18.5</c:v>
                </c:pt>
                <c:pt idx="3">
                  <c:v>29.6</c:v>
                </c:pt>
                <c:pt idx="4">
                  <c:v>36.5</c:v>
                </c:pt>
                <c:pt idx="5">
                  <c:v>30</c:v>
                </c:pt>
                <c:pt idx="6">
                  <c:v>42.2</c:v>
                </c:pt>
                <c:pt idx="7">
                  <c:v>30.7</c:v>
                </c:pt>
                <c:pt idx="8">
                  <c:v>23.3</c:v>
                </c:pt>
                <c:pt idx="9">
                  <c:v>21</c:v>
                </c:pt>
                <c:pt idx="10">
                  <c:v>13.1</c:v>
                </c:pt>
                <c:pt idx="11">
                  <c:v>11.2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Column1</c:v>
                </c:pt>
              </c:strCache>
            </c:strRef>
          </c:tx>
          <c:marker>
            <c:symbol val="none"/>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10.9</c:v>
                </c:pt>
                <c:pt idx="1">
                  <c:v>10.8</c:v>
                </c:pt>
                <c:pt idx="2">
                  <c:v>18.5</c:v>
                </c:pt>
                <c:pt idx="3">
                  <c:v>29.6</c:v>
                </c:pt>
                <c:pt idx="4">
                  <c:v>36.5</c:v>
                </c:pt>
                <c:pt idx="5">
                  <c:v>30</c:v>
                </c:pt>
                <c:pt idx="6">
                  <c:v>42.2</c:v>
                </c:pt>
                <c:pt idx="7">
                  <c:v>30.7</c:v>
                </c:pt>
                <c:pt idx="8">
                  <c:v>23.3</c:v>
                </c:pt>
                <c:pt idx="9">
                  <c:v>21</c:v>
                </c:pt>
                <c:pt idx="10">
                  <c:v>13.1</c:v>
                </c:pt>
                <c:pt idx="11">
                  <c:v>11.2</c:v>
                </c:pt>
              </c:numCache>
            </c:numRef>
          </c:val>
          <c:smooth val="0"/>
        </c:ser>
        <c:dLbls>
          <c:showLegendKey val="0"/>
          <c:showVal val="0"/>
          <c:showCatName val="0"/>
          <c:showSerName val="0"/>
          <c:showPercent val="0"/>
          <c:showBubbleSize val="0"/>
        </c:dLbls>
        <c:marker val="1"/>
        <c:smooth val="0"/>
        <c:axId val="127969536"/>
        <c:axId val="128393600"/>
      </c:lineChart>
      <c:catAx>
        <c:axId val="127969536"/>
        <c:scaling>
          <c:orientation val="minMax"/>
        </c:scaling>
        <c:delete val="0"/>
        <c:axPos val="b"/>
        <c:title>
          <c:tx>
            <c:rich>
              <a:bodyPr/>
              <a:lstStyle/>
              <a:p>
                <a:pPr>
                  <a:defRPr/>
                </a:pPr>
                <a:r>
                  <a:rPr lang="en-US"/>
                  <a:t>Month</a:t>
                </a:r>
              </a:p>
            </c:rich>
          </c:tx>
          <c:overlay val="0"/>
        </c:title>
        <c:majorTickMark val="none"/>
        <c:minorTickMark val="none"/>
        <c:tickLblPos val="nextTo"/>
        <c:crossAx val="128393600"/>
        <c:crosses val="autoZero"/>
        <c:auto val="1"/>
        <c:lblAlgn val="ctr"/>
        <c:lblOffset val="100"/>
        <c:noMultiLvlLbl val="0"/>
      </c:catAx>
      <c:valAx>
        <c:axId val="128393600"/>
        <c:scaling>
          <c:orientation val="minMax"/>
        </c:scaling>
        <c:delete val="0"/>
        <c:axPos val="l"/>
        <c:majorGridlines/>
        <c:title>
          <c:tx>
            <c:rich>
              <a:bodyPr/>
              <a:lstStyle/>
              <a:p>
                <a:pPr>
                  <a:defRPr sz="1000"/>
                </a:pPr>
                <a:r>
                  <a:rPr lang="en-US" sz="1000" b="1" i="0" baseline="0">
                    <a:effectLst/>
                  </a:rPr>
                  <a:t>Water Height in mm</a:t>
                </a:r>
                <a:endParaRPr lang="en-US" sz="1000">
                  <a:effectLst/>
                </a:endParaRPr>
              </a:p>
            </c:rich>
          </c:tx>
          <c:overlay val="0"/>
        </c:title>
        <c:numFmt formatCode="General" sourceLinked="1"/>
        <c:majorTickMark val="out"/>
        <c:minorTickMark val="none"/>
        <c:tickLblPos val="nextTo"/>
        <c:crossAx val="1279695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Grass Infiltration for 30 second</a:t>
            </a:r>
            <a:r>
              <a:rPr lang="en-US" sz="1400" baseline="0"/>
              <a:t> intervals</a:t>
            </a:r>
            <a:endParaRPr lang="en-US" sz="1400"/>
          </a:p>
        </c:rich>
      </c:tx>
      <c:overlay val="0"/>
    </c:title>
    <c:autoTitleDeleted val="0"/>
    <c:plotArea>
      <c:layout/>
      <c:pieChart>
        <c:varyColors val="1"/>
        <c:ser>
          <c:idx val="0"/>
          <c:order val="0"/>
          <c:tx>
            <c:strRef>
              <c:f>Sheet1!$B$1</c:f>
              <c:strCache>
                <c:ptCount val="1"/>
                <c:pt idx="0">
                  <c:v>Grass</c:v>
                </c:pt>
              </c:strCache>
            </c:strRef>
          </c:tx>
          <c:dLbls>
            <c:showLegendKey val="0"/>
            <c:showVal val="0"/>
            <c:showCatName val="0"/>
            <c:showSerName val="0"/>
            <c:showPercent val="1"/>
            <c:showBubbleSize val="0"/>
            <c:showLeaderLines val="1"/>
          </c:dLbls>
          <c:cat>
            <c:numRef>
              <c:f>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Sheet1!$B$2:$B$7</c:f>
              <c:numCache>
                <c:formatCode>General</c:formatCode>
                <c:ptCount val="6"/>
                <c:pt idx="0">
                  <c:v>0</c:v>
                </c:pt>
                <c:pt idx="1">
                  <c:v>60</c:v>
                </c:pt>
                <c:pt idx="2">
                  <c:v>110</c:v>
                </c:pt>
                <c:pt idx="3">
                  <c:v>140</c:v>
                </c:pt>
                <c:pt idx="4">
                  <c:v>165</c:v>
                </c:pt>
                <c:pt idx="5">
                  <c:v>190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Sand</c:v>
                </c:pt>
              </c:strCache>
            </c:strRef>
          </c:tx>
          <c:invertIfNegative val="0"/>
          <c:cat>
            <c:numRef>
              <c:f>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Sheet1!$B$2:$B$7</c:f>
              <c:numCache>
                <c:formatCode>General</c:formatCode>
                <c:ptCount val="6"/>
                <c:pt idx="0">
                  <c:v>0</c:v>
                </c:pt>
                <c:pt idx="1">
                  <c:v>320</c:v>
                </c:pt>
              </c:numCache>
            </c:numRef>
          </c:val>
        </c:ser>
        <c:ser>
          <c:idx val="1"/>
          <c:order val="1"/>
          <c:tx>
            <c:strRef>
              <c:f>Sheet1!$C$1</c:f>
              <c:strCache>
                <c:ptCount val="1"/>
                <c:pt idx="0">
                  <c:v>Grass</c:v>
                </c:pt>
              </c:strCache>
            </c:strRef>
          </c:tx>
          <c:invertIfNegative val="0"/>
          <c:cat>
            <c:numRef>
              <c:f>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Sheet1!$C$2:$C$7</c:f>
              <c:numCache>
                <c:formatCode>General</c:formatCode>
                <c:ptCount val="6"/>
                <c:pt idx="0">
                  <c:v>0</c:v>
                </c:pt>
                <c:pt idx="1">
                  <c:v>60</c:v>
                </c:pt>
                <c:pt idx="2">
                  <c:v>110</c:v>
                </c:pt>
                <c:pt idx="3">
                  <c:v>140</c:v>
                </c:pt>
                <c:pt idx="4">
                  <c:v>165</c:v>
                </c:pt>
                <c:pt idx="5">
                  <c:v>190</c:v>
                </c:pt>
              </c:numCache>
            </c:numRef>
          </c:val>
        </c:ser>
        <c:ser>
          <c:idx val="2"/>
          <c:order val="2"/>
          <c:tx>
            <c:strRef>
              <c:f>Sheet1!$D$1</c:f>
              <c:strCache>
                <c:ptCount val="1"/>
                <c:pt idx="0">
                  <c:v>Concrete</c:v>
                </c:pt>
              </c:strCache>
            </c:strRef>
          </c:tx>
          <c:invertIfNegative val="0"/>
          <c:cat>
            <c:numRef>
              <c:f>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Sheet1!$D$2:$D$7</c:f>
              <c:numCache>
                <c:formatCode>General</c:formatCode>
                <c:ptCount val="6"/>
                <c:pt idx="0">
                  <c:v>0</c:v>
                </c:pt>
                <c:pt idx="1">
                  <c:v>3</c:v>
                </c:pt>
                <c:pt idx="2">
                  <c:v>5</c:v>
                </c:pt>
                <c:pt idx="3">
                  <c:v>10</c:v>
                </c:pt>
                <c:pt idx="4">
                  <c:v>15</c:v>
                </c:pt>
                <c:pt idx="5">
                  <c:v>18</c:v>
                </c:pt>
              </c:numCache>
            </c:numRef>
          </c:val>
        </c:ser>
        <c:ser>
          <c:idx val="3"/>
          <c:order val="3"/>
          <c:tx>
            <c:strRef>
              <c:f>Sheet1!$E$1</c:f>
              <c:strCache>
                <c:ptCount val="1"/>
                <c:pt idx="0">
                  <c:v>Roof Shingle</c:v>
                </c:pt>
              </c:strCache>
            </c:strRef>
          </c:tx>
          <c:invertIfNegative val="0"/>
          <c:cat>
            <c:numRef>
              <c:f>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Sheet1!$E$2:$E$7</c:f>
              <c:numCache>
                <c:formatCode>General</c:formatCode>
                <c:ptCount val="6"/>
                <c:pt idx="0">
                  <c:v>0</c:v>
                </c:pt>
                <c:pt idx="1">
                  <c:v>1</c:v>
                </c:pt>
                <c:pt idx="2">
                  <c:v>2</c:v>
                </c:pt>
                <c:pt idx="3">
                  <c:v>2</c:v>
                </c:pt>
                <c:pt idx="4">
                  <c:v>2</c:v>
                </c:pt>
                <c:pt idx="5">
                  <c:v>2</c:v>
                </c:pt>
              </c:numCache>
            </c:numRef>
          </c:val>
        </c:ser>
        <c:dLbls>
          <c:showLegendKey val="0"/>
          <c:showVal val="0"/>
          <c:showCatName val="0"/>
          <c:showSerName val="0"/>
          <c:showPercent val="0"/>
          <c:showBubbleSize val="0"/>
        </c:dLbls>
        <c:gapWidth val="150"/>
        <c:axId val="208246272"/>
        <c:axId val="208916864"/>
      </c:barChart>
      <c:catAx>
        <c:axId val="208246272"/>
        <c:scaling>
          <c:orientation val="minMax"/>
        </c:scaling>
        <c:delete val="0"/>
        <c:axPos val="b"/>
        <c:title>
          <c:tx>
            <c:rich>
              <a:bodyPr/>
              <a:lstStyle/>
              <a:p>
                <a:pPr>
                  <a:defRPr/>
                </a:pPr>
                <a:r>
                  <a:rPr lang="en-US"/>
                  <a:t>Time (min:sec)</a:t>
                </a:r>
              </a:p>
            </c:rich>
          </c:tx>
          <c:overlay val="0"/>
        </c:title>
        <c:numFmt formatCode="General" sourceLinked="1"/>
        <c:majorTickMark val="out"/>
        <c:minorTickMark val="none"/>
        <c:tickLblPos val="nextTo"/>
        <c:crossAx val="208916864"/>
        <c:crosses val="autoZero"/>
        <c:auto val="1"/>
        <c:lblAlgn val="ctr"/>
        <c:lblOffset val="100"/>
        <c:noMultiLvlLbl val="0"/>
      </c:catAx>
      <c:valAx>
        <c:axId val="208916864"/>
        <c:scaling>
          <c:orientation val="minMax"/>
        </c:scaling>
        <c:delete val="0"/>
        <c:axPos val="l"/>
        <c:majorGridlines/>
        <c:title>
          <c:tx>
            <c:rich>
              <a:bodyPr rot="-5400000" vert="horz"/>
              <a:lstStyle/>
              <a:p>
                <a:pPr>
                  <a:defRPr/>
                </a:pPr>
                <a:r>
                  <a:rPr lang="en-US"/>
                  <a:t>Water</a:t>
                </a:r>
                <a:r>
                  <a:rPr lang="en-US" baseline="0"/>
                  <a:t> Depth (ml)</a:t>
                </a:r>
                <a:endParaRPr lang="en-US"/>
              </a:p>
            </c:rich>
          </c:tx>
          <c:overlay val="0"/>
        </c:title>
        <c:numFmt formatCode="General" sourceLinked="1"/>
        <c:majorTickMark val="out"/>
        <c:minorTickMark val="none"/>
        <c:tickLblPos val="nextTo"/>
        <c:crossAx val="208246272"/>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Word]Sheet1'!$B$1</c:f>
              <c:strCache>
                <c:ptCount val="1"/>
                <c:pt idx="0">
                  <c:v>Sand</c:v>
                </c:pt>
              </c:strCache>
            </c:strRef>
          </c:tx>
          <c:cat>
            <c:numRef>
              <c:f>'[Chart in Microsoft Word]Sheet1'!$A$2:$A$7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'[Chart in Microsoft Word]Sheet1'!$B$2:$B$7</c:f>
              <c:numCache>
                <c:formatCode>General</c:formatCode>
                <c:ptCount val="6"/>
                <c:pt idx="0">
                  <c:v>0</c:v>
                </c:pt>
                <c:pt idx="1">
                  <c:v>320</c:v>
                </c:pt>
              </c:numCache>
            </c:numRef>
          </c:val>
          <c:smooth val="0"/>
        </c:ser>
        <c:ser>
          <c:idx val="1"/>
          <c:order val="1"/>
          <c:tx>
            <c:strRef>
              <c:f>'[Chart in Microsoft Word]Sheet1'!$C$1</c:f>
              <c:strCache>
                <c:ptCount val="1"/>
                <c:pt idx="0">
                  <c:v>Grass</c:v>
                </c:pt>
              </c:strCache>
            </c:strRef>
          </c:tx>
          <c:cat>
            <c:numRef>
              <c:f>'[Chart in Microsoft Word]Sheet1'!$A$2:$A$7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'[Chart in Microsoft Word]Sheet1'!$C$2:$C$7</c:f>
              <c:numCache>
                <c:formatCode>General</c:formatCode>
                <c:ptCount val="6"/>
                <c:pt idx="0">
                  <c:v>0</c:v>
                </c:pt>
                <c:pt idx="1">
                  <c:v>60</c:v>
                </c:pt>
                <c:pt idx="2">
                  <c:v>110</c:v>
                </c:pt>
                <c:pt idx="3">
                  <c:v>140</c:v>
                </c:pt>
                <c:pt idx="4">
                  <c:v>165</c:v>
                </c:pt>
                <c:pt idx="5">
                  <c:v>190</c:v>
                </c:pt>
              </c:numCache>
            </c:numRef>
          </c:val>
          <c:smooth val="0"/>
        </c:ser>
        <c:ser>
          <c:idx val="2"/>
          <c:order val="2"/>
          <c:tx>
            <c:strRef>
              <c:f>'[Chart in Microsoft Word]Sheet1'!$D$1</c:f>
              <c:strCache>
                <c:ptCount val="1"/>
                <c:pt idx="0">
                  <c:v>Concrete</c:v>
                </c:pt>
              </c:strCache>
            </c:strRef>
          </c:tx>
          <c:cat>
            <c:numRef>
              <c:f>'[Chart in Microsoft Word]Sheet1'!$A$2:$A$7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'[Chart in Microsoft Word]Sheet1'!$D$2:$D$7</c:f>
              <c:numCache>
                <c:formatCode>General</c:formatCode>
                <c:ptCount val="6"/>
                <c:pt idx="0">
                  <c:v>0</c:v>
                </c:pt>
                <c:pt idx="1">
                  <c:v>3</c:v>
                </c:pt>
                <c:pt idx="2">
                  <c:v>5</c:v>
                </c:pt>
                <c:pt idx="3">
                  <c:v>10</c:v>
                </c:pt>
                <c:pt idx="4">
                  <c:v>15</c:v>
                </c:pt>
                <c:pt idx="5">
                  <c:v>18</c:v>
                </c:pt>
              </c:numCache>
            </c:numRef>
          </c:val>
          <c:smooth val="0"/>
        </c:ser>
        <c:ser>
          <c:idx val="3"/>
          <c:order val="3"/>
          <c:tx>
            <c:strRef>
              <c:f>'[Chart in Microsoft Word]Sheet1'!$E$1</c:f>
              <c:strCache>
                <c:ptCount val="1"/>
                <c:pt idx="0">
                  <c:v>Roof Shingle</c:v>
                </c:pt>
              </c:strCache>
            </c:strRef>
          </c:tx>
          <c:cat>
            <c:numRef>
              <c:f>'[Chart in Microsoft Word]Sheet1'!$A$2:$A$7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'[Chart in Microsoft Word]Sheet1'!$E$2:$E$7</c:f>
              <c:numCache>
                <c:formatCode>General</c:formatCode>
                <c:ptCount val="6"/>
                <c:pt idx="0">
                  <c:v>0</c:v>
                </c:pt>
                <c:pt idx="1">
                  <c:v>1</c:v>
                </c:pt>
                <c:pt idx="2">
                  <c:v>2</c:v>
                </c:pt>
                <c:pt idx="3">
                  <c:v>2</c:v>
                </c:pt>
                <c:pt idx="4">
                  <c:v>2</c:v>
                </c:pt>
                <c:pt idx="5">
                  <c:v>2</c:v>
                </c:pt>
              </c:numCache>
            </c:numRef>
          </c:val>
          <c:smooth val="0"/>
        </c:ser>
        <c:dLbls>
          <c:showLegendKey val="0"/>
          <c:showVal val="0"/>
          <c:showCatName val="0"/>
          <c:showSerName val="0"/>
          <c:showPercent val="0"/>
          <c:showBubbleSize val="0"/>
        </c:dLbls>
        <c:marker val="1"/>
        <c:smooth val="0"/>
        <c:axId val="45367680"/>
        <c:axId val="45369600"/>
      </c:lineChart>
      <c:catAx>
        <c:axId val="45367680"/>
        <c:scaling>
          <c:orientation val="minMax"/>
        </c:scaling>
        <c:delete val="0"/>
        <c:axPos val="b"/>
        <c:title>
          <c:tx>
            <c:rich>
              <a:bodyPr/>
              <a:lstStyle/>
              <a:p>
                <a:pPr>
                  <a:defRPr/>
                </a:pPr>
                <a:r>
                  <a:rPr lang="en-US"/>
                  <a:t>Time</a:t>
                </a:r>
                <a:r>
                  <a:rPr lang="en-US" baseline="0"/>
                  <a:t> (min:sec)</a:t>
                </a:r>
                <a:endParaRPr lang="en-US"/>
              </a:p>
            </c:rich>
          </c:tx>
          <c:overlay val="0"/>
        </c:title>
        <c:numFmt formatCode="General" sourceLinked="1"/>
        <c:majorTickMark val="out"/>
        <c:minorTickMark val="none"/>
        <c:tickLblPos val="nextTo"/>
        <c:crossAx val="45369600"/>
        <c:crosses val="autoZero"/>
        <c:auto val="1"/>
        <c:lblAlgn val="ctr"/>
        <c:lblOffset val="100"/>
        <c:noMultiLvlLbl val="0"/>
      </c:catAx>
      <c:valAx>
        <c:axId val="45369600"/>
        <c:scaling>
          <c:orientation val="minMax"/>
        </c:scaling>
        <c:delete val="0"/>
        <c:axPos val="l"/>
        <c:majorGridlines/>
        <c:title>
          <c:tx>
            <c:rich>
              <a:bodyPr rot="-5400000" vert="horz"/>
              <a:lstStyle/>
              <a:p>
                <a:pPr>
                  <a:defRPr/>
                </a:pPr>
                <a:r>
                  <a:rPr lang="en-US"/>
                  <a:t>Water Depth (ml)</a:t>
                </a:r>
              </a:p>
            </c:rich>
          </c:tx>
          <c:overlay val="0"/>
        </c:title>
        <c:numFmt formatCode="General" sourceLinked="1"/>
        <c:majorTickMark val="out"/>
        <c:minorTickMark val="none"/>
        <c:tickLblPos val="nextTo"/>
        <c:crossAx val="45367680"/>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Word]Sheet1'!$B$1</c:f>
              <c:strCache>
                <c:ptCount val="1"/>
                <c:pt idx="0">
                  <c:v>Sand</c:v>
                </c:pt>
              </c:strCache>
            </c:strRef>
          </c:tx>
          <c:trendline>
            <c:trendlineType val="log"/>
            <c:dispRSqr val="0"/>
            <c:dispEq val="0"/>
          </c:trendline>
          <c:trendline>
            <c:trendlineType val="log"/>
            <c:dispRSqr val="0"/>
            <c:dispEq val="0"/>
          </c:trendline>
          <c:cat>
            <c:numRef>
              <c:f>'[Chart in Microsoft Word]Sheet1'!$A$2:$A$7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'[Chart in Microsoft Word]Sheet1'!$B$2:$B$7</c:f>
              <c:numCache>
                <c:formatCode>General</c:formatCode>
                <c:ptCount val="6"/>
                <c:pt idx="0">
                  <c:v>0</c:v>
                </c:pt>
                <c:pt idx="1">
                  <c:v>320</c:v>
                </c:pt>
              </c:numCache>
            </c:numRef>
          </c:val>
          <c:smooth val="0"/>
        </c:ser>
        <c:ser>
          <c:idx val="1"/>
          <c:order val="1"/>
          <c:tx>
            <c:strRef>
              <c:f>'[Chart in Microsoft Word]Sheet1'!$C$1</c:f>
              <c:strCache>
                <c:ptCount val="1"/>
                <c:pt idx="0">
                  <c:v>Grass</c:v>
                </c:pt>
              </c:strCache>
            </c:strRef>
          </c:tx>
          <c:trendline>
            <c:trendlineType val="log"/>
            <c:dispRSqr val="0"/>
            <c:dispEq val="0"/>
          </c:trendline>
          <c:trendline>
            <c:trendlineType val="log"/>
            <c:dispRSqr val="0"/>
            <c:dispEq val="0"/>
          </c:trendline>
          <c:trendline>
            <c:trendlineType val="log"/>
            <c:dispRSqr val="0"/>
            <c:dispEq val="0"/>
          </c:trendline>
          <c:trendline>
            <c:trendlineType val="log"/>
            <c:dispRSqr val="0"/>
            <c:dispEq val="0"/>
          </c:trendline>
          <c:cat>
            <c:numRef>
              <c:f>'[Chart in Microsoft Word]Sheet1'!$A$2:$A$7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'[Chart in Microsoft Word]Sheet1'!$C$2:$C$7</c:f>
              <c:numCache>
                <c:formatCode>General</c:formatCode>
                <c:ptCount val="6"/>
                <c:pt idx="0">
                  <c:v>0</c:v>
                </c:pt>
                <c:pt idx="1">
                  <c:v>60</c:v>
                </c:pt>
                <c:pt idx="2">
                  <c:v>110</c:v>
                </c:pt>
                <c:pt idx="3">
                  <c:v>140</c:v>
                </c:pt>
                <c:pt idx="4">
                  <c:v>165</c:v>
                </c:pt>
                <c:pt idx="5">
                  <c:v>190</c:v>
                </c:pt>
              </c:numCache>
            </c:numRef>
          </c:val>
          <c:smooth val="0"/>
        </c:ser>
        <c:ser>
          <c:idx val="2"/>
          <c:order val="2"/>
          <c:tx>
            <c:strRef>
              <c:f>'[Chart in Microsoft Word]Sheet1'!$D$1</c:f>
              <c:strCache>
                <c:ptCount val="1"/>
                <c:pt idx="0">
                  <c:v>Concrete</c:v>
                </c:pt>
              </c:strCache>
            </c:strRef>
          </c:tx>
          <c:cat>
            <c:numRef>
              <c:f>'[Chart in Microsoft Word]Sheet1'!$A$2:$A$7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'[Chart in Microsoft Word]Sheet1'!$D$2:$D$7</c:f>
              <c:numCache>
                <c:formatCode>General</c:formatCode>
                <c:ptCount val="6"/>
                <c:pt idx="0">
                  <c:v>0</c:v>
                </c:pt>
                <c:pt idx="1">
                  <c:v>3</c:v>
                </c:pt>
                <c:pt idx="2">
                  <c:v>5</c:v>
                </c:pt>
                <c:pt idx="3">
                  <c:v>10</c:v>
                </c:pt>
                <c:pt idx="4">
                  <c:v>15</c:v>
                </c:pt>
                <c:pt idx="5">
                  <c:v>18</c:v>
                </c:pt>
              </c:numCache>
            </c:numRef>
          </c:val>
          <c:smooth val="0"/>
        </c:ser>
        <c:ser>
          <c:idx val="3"/>
          <c:order val="3"/>
          <c:tx>
            <c:strRef>
              <c:f>'[Chart in Microsoft Word]Sheet1'!$E$1</c:f>
              <c:strCache>
                <c:ptCount val="1"/>
                <c:pt idx="0">
                  <c:v>Roof Shingle</c:v>
                </c:pt>
              </c:strCache>
            </c:strRef>
          </c:tx>
          <c:cat>
            <c:numRef>
              <c:f>'[Chart in Microsoft Word]Sheet1'!$A$2:$A$7</c:f>
              <c:numCache>
                <c:formatCode>h:mm</c:formatCode>
                <c:ptCount val="6"/>
                <c:pt idx="0" formatCode="General">
                  <c:v>0</c:v>
                </c:pt>
                <c:pt idx="1">
                  <c:v>2.0833333333333332E-2</c:v>
                </c:pt>
                <c:pt idx="2">
                  <c:v>4.1666666666666664E-2</c:v>
                </c:pt>
                <c:pt idx="3">
                  <c:v>6.25E-2</c:v>
                </c:pt>
                <c:pt idx="4">
                  <c:v>8.3333333333333329E-2</c:v>
                </c:pt>
                <c:pt idx="5">
                  <c:v>0.10416666666666667</c:v>
                </c:pt>
              </c:numCache>
            </c:numRef>
          </c:cat>
          <c:val>
            <c:numRef>
              <c:f>'[Chart in Microsoft Word]Sheet1'!$E$2:$E$7</c:f>
              <c:numCache>
                <c:formatCode>General</c:formatCode>
                <c:ptCount val="6"/>
                <c:pt idx="0">
                  <c:v>0</c:v>
                </c:pt>
                <c:pt idx="1">
                  <c:v>1</c:v>
                </c:pt>
                <c:pt idx="2">
                  <c:v>2</c:v>
                </c:pt>
                <c:pt idx="3">
                  <c:v>2</c:v>
                </c:pt>
                <c:pt idx="4">
                  <c:v>2</c:v>
                </c:pt>
                <c:pt idx="5">
                  <c:v>2</c:v>
                </c:pt>
              </c:numCache>
            </c:numRef>
          </c:val>
          <c:smooth val="0"/>
        </c:ser>
        <c:dLbls>
          <c:showLegendKey val="0"/>
          <c:showVal val="0"/>
          <c:showCatName val="0"/>
          <c:showSerName val="0"/>
          <c:showPercent val="0"/>
          <c:showBubbleSize val="0"/>
        </c:dLbls>
        <c:marker val="1"/>
        <c:smooth val="0"/>
        <c:axId val="45389312"/>
        <c:axId val="45391232"/>
      </c:lineChart>
      <c:catAx>
        <c:axId val="45389312"/>
        <c:scaling>
          <c:orientation val="minMax"/>
        </c:scaling>
        <c:delete val="0"/>
        <c:axPos val="b"/>
        <c:title>
          <c:tx>
            <c:rich>
              <a:bodyPr/>
              <a:lstStyle/>
              <a:p>
                <a:pPr>
                  <a:defRPr/>
                </a:pPr>
                <a:r>
                  <a:rPr lang="en-US"/>
                  <a:t>Time</a:t>
                </a:r>
                <a:r>
                  <a:rPr lang="en-US" baseline="0"/>
                  <a:t> (min:sec)</a:t>
                </a:r>
                <a:endParaRPr lang="en-US"/>
              </a:p>
            </c:rich>
          </c:tx>
          <c:overlay val="0"/>
        </c:title>
        <c:numFmt formatCode="General" sourceLinked="1"/>
        <c:majorTickMark val="out"/>
        <c:minorTickMark val="none"/>
        <c:tickLblPos val="nextTo"/>
        <c:crossAx val="45391232"/>
        <c:crosses val="autoZero"/>
        <c:auto val="1"/>
        <c:lblAlgn val="ctr"/>
        <c:lblOffset val="100"/>
        <c:noMultiLvlLbl val="0"/>
      </c:catAx>
      <c:valAx>
        <c:axId val="45391232"/>
        <c:scaling>
          <c:orientation val="minMax"/>
        </c:scaling>
        <c:delete val="0"/>
        <c:axPos val="l"/>
        <c:majorGridlines/>
        <c:title>
          <c:tx>
            <c:rich>
              <a:bodyPr rot="-5400000" vert="horz"/>
              <a:lstStyle/>
              <a:p>
                <a:pPr>
                  <a:defRPr/>
                </a:pPr>
                <a:r>
                  <a:rPr lang="en-US"/>
                  <a:t>Water Depth (ml)</a:t>
                </a:r>
              </a:p>
            </c:rich>
          </c:tx>
          <c:layout>
            <c:manualLayout>
              <c:xMode val="edge"/>
              <c:yMode val="edge"/>
              <c:x val="5.1578821447928649E-2"/>
              <c:y val="0.30785460640949291"/>
            </c:manualLayout>
          </c:layout>
          <c:overlay val="0"/>
        </c:title>
        <c:numFmt formatCode="General" sourceLinked="1"/>
        <c:majorTickMark val="out"/>
        <c:minorTickMark val="none"/>
        <c:tickLblPos val="nextTo"/>
        <c:crossAx val="453893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AB6AE-1BC2-4F98-903B-FA756939E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3672</Words>
  <Characters>20933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rb03786</dc:creator>
  <cp:lastModifiedBy>Robert Mayes</cp:lastModifiedBy>
  <cp:revision>23</cp:revision>
  <cp:lastPrinted>2013-07-22T14:01:00Z</cp:lastPrinted>
  <dcterms:created xsi:type="dcterms:W3CDTF">2013-05-07T12:11:00Z</dcterms:created>
  <dcterms:modified xsi:type="dcterms:W3CDTF">2013-07-22T15:55:00Z</dcterms:modified>
</cp:coreProperties>
</file>